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2943"/>
        <w:gridCol w:w="6804"/>
      </w:tblGrid>
      <w:tr w:rsidR="008223A4" w:rsidRPr="009556F0" w:rsidTr="005959A0">
        <w:trPr>
          <w:trHeight w:val="1129"/>
        </w:trPr>
        <w:tc>
          <w:tcPr>
            <w:tcW w:w="2943"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CHÍNH PHỦ</w:t>
            </w:r>
          </w:p>
          <w:p w:rsidR="008223A4" w:rsidRPr="009556F0" w:rsidRDefault="008223A4" w:rsidP="005959A0">
            <w:pPr>
              <w:pStyle w:val="Footer"/>
              <w:tabs>
                <w:tab w:val="clear" w:pos="4320"/>
                <w:tab w:val="clear" w:pos="8640"/>
                <w:tab w:val="left" w:pos="187"/>
              </w:tabs>
              <w:jc w:val="center"/>
              <w:rPr>
                <w:rFonts w:ascii="Times New Roman" w:hAnsi="Times New Roman"/>
                <w:sz w:val="26"/>
                <w:szCs w:val="26"/>
              </w:rPr>
            </w:pPr>
            <w:r w:rsidRPr="009556F0">
              <w:rPr>
                <w:rFonts w:ascii="Times New Roman" w:hAnsi="Times New Roman"/>
                <w:sz w:val="26"/>
                <w:szCs w:val="26"/>
                <w:vertAlign w:val="superscript"/>
              </w:rPr>
              <w:t>_________</w:t>
            </w:r>
          </w:p>
          <w:p w:rsidR="008223A4" w:rsidRPr="009556F0" w:rsidRDefault="008223A4" w:rsidP="00104BBE">
            <w:pPr>
              <w:pStyle w:val="Footer"/>
              <w:tabs>
                <w:tab w:val="clear" w:pos="4320"/>
                <w:tab w:val="clear" w:pos="8640"/>
                <w:tab w:val="left" w:pos="187"/>
              </w:tabs>
              <w:spacing w:before="120" w:after="120"/>
              <w:jc w:val="center"/>
              <w:rPr>
                <w:rFonts w:ascii="Times New Roman" w:hAnsi="Times New Roman"/>
                <w:sz w:val="26"/>
                <w:szCs w:val="26"/>
              </w:rPr>
            </w:pPr>
            <w:r w:rsidRPr="009556F0">
              <w:rPr>
                <w:rFonts w:ascii="Times New Roman" w:hAnsi="Times New Roman"/>
                <w:sz w:val="26"/>
                <w:szCs w:val="26"/>
              </w:rPr>
              <w:t>Số:        /201</w:t>
            </w:r>
            <w:r w:rsidR="00104BBE">
              <w:rPr>
                <w:rFonts w:ascii="Times New Roman" w:hAnsi="Times New Roman"/>
                <w:sz w:val="26"/>
                <w:szCs w:val="26"/>
              </w:rPr>
              <w:t>6</w:t>
            </w:r>
            <w:r w:rsidRPr="009556F0">
              <w:rPr>
                <w:rFonts w:ascii="Times New Roman" w:hAnsi="Times New Roman"/>
                <w:sz w:val="26"/>
                <w:szCs w:val="26"/>
              </w:rPr>
              <w:t>/N</w:t>
            </w:r>
            <w:r w:rsidRPr="009556F0">
              <w:rPr>
                <w:rFonts w:ascii="Times New Roman" w:hAnsi="Times New Roman" w:hint="eastAsia"/>
                <w:sz w:val="26"/>
                <w:szCs w:val="26"/>
              </w:rPr>
              <w:t>Đ</w:t>
            </w:r>
            <w:r w:rsidRPr="009556F0">
              <w:rPr>
                <w:rFonts w:ascii="Times New Roman" w:hAnsi="Times New Roman"/>
                <w:sz w:val="26"/>
                <w:szCs w:val="26"/>
              </w:rPr>
              <w:t>-CP</w:t>
            </w:r>
          </w:p>
        </w:tc>
        <w:tc>
          <w:tcPr>
            <w:tcW w:w="6804" w:type="dxa"/>
          </w:tcPr>
          <w:p w:rsidR="008223A4" w:rsidRPr="009556F0" w:rsidRDefault="008223A4" w:rsidP="005959A0">
            <w:pPr>
              <w:pStyle w:val="Footer"/>
              <w:tabs>
                <w:tab w:val="clear" w:pos="4320"/>
                <w:tab w:val="clear" w:pos="8640"/>
                <w:tab w:val="left" w:pos="187"/>
              </w:tabs>
              <w:jc w:val="center"/>
              <w:rPr>
                <w:rFonts w:ascii="Times New Roman" w:hAnsi="Times New Roman"/>
                <w:b/>
                <w:sz w:val="26"/>
                <w:szCs w:val="26"/>
              </w:rPr>
            </w:pPr>
            <w:r w:rsidRPr="009556F0">
              <w:rPr>
                <w:rFonts w:ascii="Times New Roman" w:hAnsi="Times New Roman"/>
                <w:b/>
                <w:sz w:val="26"/>
                <w:szCs w:val="26"/>
              </w:rPr>
              <w:t>CỘNG HOÀ XÃ HỘI CHỦ NGHĨA VIỆT NAM</w:t>
            </w:r>
          </w:p>
          <w:p w:rsidR="008223A4" w:rsidRPr="009556F0" w:rsidRDefault="008223A4" w:rsidP="005959A0">
            <w:pPr>
              <w:pStyle w:val="Footer"/>
              <w:tabs>
                <w:tab w:val="clear" w:pos="4320"/>
                <w:tab w:val="clear" w:pos="8640"/>
                <w:tab w:val="left" w:pos="187"/>
              </w:tabs>
              <w:jc w:val="center"/>
              <w:rPr>
                <w:rFonts w:ascii="Times New Roman" w:hAnsi="Times New Roman"/>
                <w:b/>
                <w:sz w:val="28"/>
                <w:szCs w:val="26"/>
              </w:rPr>
            </w:pPr>
            <w:r w:rsidRPr="009556F0">
              <w:rPr>
                <w:rFonts w:ascii="Times New Roman" w:hAnsi="Times New Roman" w:hint="eastAsia"/>
                <w:b/>
                <w:sz w:val="28"/>
                <w:szCs w:val="26"/>
              </w:rPr>
              <w:t>Đ</w:t>
            </w:r>
            <w:r w:rsidRPr="009556F0">
              <w:rPr>
                <w:rFonts w:ascii="Times New Roman" w:hAnsi="Times New Roman"/>
                <w:b/>
                <w:sz w:val="28"/>
                <w:szCs w:val="26"/>
              </w:rPr>
              <w:t>ộc lập - Tự do - Hạnh phúc</w:t>
            </w:r>
          </w:p>
          <w:p w:rsidR="008223A4" w:rsidRPr="009556F0" w:rsidRDefault="008223A4" w:rsidP="005959A0">
            <w:pPr>
              <w:pStyle w:val="Footer"/>
              <w:tabs>
                <w:tab w:val="clear" w:pos="4320"/>
                <w:tab w:val="clear" w:pos="8640"/>
                <w:tab w:val="left" w:pos="187"/>
              </w:tabs>
              <w:jc w:val="center"/>
              <w:rPr>
                <w:rFonts w:ascii="Times New Roman" w:hAnsi="Times New Roman"/>
                <w:i/>
                <w:sz w:val="28"/>
                <w:szCs w:val="26"/>
              </w:rPr>
            </w:pPr>
            <w:r w:rsidRPr="009556F0">
              <w:rPr>
                <w:rFonts w:ascii="Times New Roman" w:hAnsi="Times New Roman"/>
                <w:sz w:val="28"/>
                <w:szCs w:val="26"/>
                <w:vertAlign w:val="superscript"/>
              </w:rPr>
              <w:t>__________________________</w:t>
            </w:r>
          </w:p>
          <w:p w:rsidR="008223A4" w:rsidRPr="009556F0" w:rsidRDefault="008223A4" w:rsidP="00104BBE">
            <w:pPr>
              <w:pStyle w:val="Footer"/>
              <w:tabs>
                <w:tab w:val="clear" w:pos="4320"/>
                <w:tab w:val="clear" w:pos="8640"/>
                <w:tab w:val="left" w:pos="187"/>
              </w:tabs>
              <w:jc w:val="center"/>
              <w:rPr>
                <w:rFonts w:ascii="Times New Roman" w:hAnsi="Times New Roman"/>
                <w:i/>
                <w:sz w:val="26"/>
                <w:szCs w:val="26"/>
              </w:rPr>
            </w:pPr>
            <w:r w:rsidRPr="009556F0">
              <w:rPr>
                <w:rFonts w:ascii="Times New Roman" w:hAnsi="Times New Roman"/>
                <w:i/>
                <w:sz w:val="28"/>
                <w:szCs w:val="26"/>
              </w:rPr>
              <w:t xml:space="preserve">Hà Nội,  ngày  </w:t>
            </w:r>
            <w:r w:rsidR="00104BBE">
              <w:rPr>
                <w:rFonts w:ascii="Times New Roman" w:hAnsi="Times New Roman"/>
                <w:i/>
                <w:sz w:val="28"/>
                <w:szCs w:val="26"/>
              </w:rPr>
              <w:t xml:space="preserve"> </w:t>
            </w:r>
            <w:r w:rsidRPr="009556F0">
              <w:rPr>
                <w:rFonts w:ascii="Times New Roman" w:hAnsi="Times New Roman"/>
                <w:i/>
                <w:sz w:val="28"/>
                <w:szCs w:val="26"/>
              </w:rPr>
              <w:t xml:space="preserve">    tháng  </w:t>
            </w:r>
            <w:r w:rsidR="00104BBE">
              <w:rPr>
                <w:rFonts w:ascii="Times New Roman" w:hAnsi="Times New Roman"/>
                <w:i/>
                <w:sz w:val="28"/>
                <w:szCs w:val="26"/>
              </w:rPr>
              <w:t xml:space="preserve">  </w:t>
            </w:r>
            <w:r w:rsidRPr="009556F0">
              <w:rPr>
                <w:rFonts w:ascii="Times New Roman" w:hAnsi="Times New Roman"/>
                <w:i/>
                <w:sz w:val="28"/>
                <w:szCs w:val="26"/>
              </w:rPr>
              <w:t xml:space="preserve">  n</w:t>
            </w:r>
            <w:r w:rsidRPr="009556F0">
              <w:rPr>
                <w:rFonts w:ascii="Times New Roman" w:hAnsi="Times New Roman" w:hint="eastAsia"/>
                <w:i/>
                <w:sz w:val="28"/>
                <w:szCs w:val="26"/>
              </w:rPr>
              <w:t>ă</w:t>
            </w:r>
            <w:r w:rsidRPr="009556F0">
              <w:rPr>
                <w:rFonts w:ascii="Times New Roman" w:hAnsi="Times New Roman"/>
                <w:i/>
                <w:sz w:val="28"/>
                <w:szCs w:val="26"/>
              </w:rPr>
              <w:t>m 201</w:t>
            </w:r>
            <w:r w:rsidR="00104BBE">
              <w:rPr>
                <w:rFonts w:ascii="Times New Roman" w:hAnsi="Times New Roman"/>
                <w:i/>
                <w:sz w:val="28"/>
                <w:szCs w:val="26"/>
              </w:rPr>
              <w:t>6</w:t>
            </w:r>
          </w:p>
        </w:tc>
      </w:tr>
    </w:tbl>
    <w:p w:rsidR="008223A4" w:rsidRPr="009556F0" w:rsidRDefault="00F635B1" w:rsidP="008223A4">
      <w:pPr>
        <w:pStyle w:val="BodyText"/>
        <w:tabs>
          <w:tab w:val="left" w:pos="187"/>
        </w:tabs>
        <w:spacing w:before="120" w:after="120"/>
        <w:rPr>
          <w:rFonts w:ascii="Times New Roman" w:hAnsi="Times New Roman"/>
          <w:b/>
          <w:sz w:val="30"/>
        </w:rPr>
      </w:pPr>
      <w:r>
        <w:rPr>
          <w:rFonts w:ascii="Times New Roman" w:hAnsi="Times New Roman"/>
          <w:b/>
          <w:noProof/>
          <w:sz w:val="30"/>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154305</wp:posOffset>
                </wp:positionV>
                <wp:extent cx="1560830" cy="3321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332105"/>
                        </a:xfrm>
                        <a:prstGeom prst="rect">
                          <a:avLst/>
                        </a:prstGeom>
                        <a:solidFill>
                          <a:srgbClr val="FFFFFF"/>
                        </a:solidFill>
                        <a:ln w="9525">
                          <a:solidFill>
                            <a:srgbClr val="000000"/>
                          </a:solidFill>
                          <a:miter lim="800000"/>
                          <a:headEnd/>
                          <a:tailEnd/>
                        </a:ln>
                      </wps:spPr>
                      <wps:txbx>
                        <w:txbxContent>
                          <w:p w:rsidR="008223A4" w:rsidRPr="00590C2A" w:rsidRDefault="008223A4" w:rsidP="008223A4">
                            <w:pPr>
                              <w:jc w:val="center"/>
                              <w:rPr>
                                <w:b/>
                              </w:rPr>
                            </w:pPr>
                            <w:r w:rsidRPr="00310D28">
                              <w:rPr>
                                <w:b/>
                              </w:rPr>
                              <w:t>D</w:t>
                            </w:r>
                            <w:r w:rsidRPr="00310D28">
                              <w:rPr>
                                <w:b/>
                                <w:lang w:val="vi-VN"/>
                              </w:rPr>
                              <w:t>Ự THẢO</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5pt;margin-top:12.15pt;width:122.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">
                <v:textbox>
                  <w:txbxContent>
                    <w:p w:rsidR="008223A4" w:rsidRPr="00590C2A" w:rsidRDefault="008223A4" w:rsidP="008223A4">
                      <w:pPr>
                        <w:jc w:val="center"/>
                        <w:rPr>
                          <w:b/>
                        </w:rPr>
                      </w:pPr>
                      <w:r w:rsidRPr="00310D28">
                        <w:rPr>
                          <w:b/>
                        </w:rPr>
                        <w:t>D</w:t>
                      </w:r>
                      <w:r w:rsidRPr="00310D28">
                        <w:rPr>
                          <w:b/>
                          <w:lang w:val="vi-VN"/>
                        </w:rPr>
                        <w:t>Ự THẢO</w:t>
                      </w:r>
                      <w:r>
                        <w:rPr>
                          <w:b/>
                        </w:rPr>
                        <w:t xml:space="preserve"> </w:t>
                      </w:r>
                    </w:p>
                  </w:txbxContent>
                </v:textbox>
              </v:rect>
            </w:pict>
          </mc:Fallback>
        </mc:AlternateContent>
      </w:r>
    </w:p>
    <w:p w:rsidR="008223A4" w:rsidRPr="009556F0" w:rsidRDefault="008223A4" w:rsidP="008223A4">
      <w:pPr>
        <w:pStyle w:val="BodyText"/>
        <w:tabs>
          <w:tab w:val="left" w:pos="187"/>
        </w:tabs>
        <w:spacing w:before="120" w:after="120"/>
        <w:rPr>
          <w:rFonts w:ascii="Times New Roman" w:hAnsi="Times New Roman"/>
          <w:b/>
          <w:sz w:val="30"/>
        </w:rPr>
      </w:pPr>
    </w:p>
    <w:p w:rsidR="008223A4" w:rsidRPr="009556F0" w:rsidRDefault="008223A4" w:rsidP="008223A4">
      <w:pPr>
        <w:pStyle w:val="BodyText"/>
        <w:tabs>
          <w:tab w:val="left" w:pos="187"/>
        </w:tabs>
        <w:spacing w:before="120" w:after="120"/>
        <w:jc w:val="center"/>
        <w:rPr>
          <w:rFonts w:ascii="Times New Roman" w:hAnsi="Times New Roman"/>
          <w:b/>
        </w:rPr>
      </w:pPr>
      <w:r w:rsidRPr="009556F0">
        <w:rPr>
          <w:rFonts w:ascii="Times New Roman" w:hAnsi="Times New Roman"/>
          <w:b/>
          <w:sz w:val="30"/>
        </w:rPr>
        <w:t xml:space="preserve">NGHỊ ĐỊNH  </w:t>
      </w:r>
    </w:p>
    <w:p w:rsidR="00D34288" w:rsidRDefault="008223A4" w:rsidP="008223A4">
      <w:pPr>
        <w:pStyle w:val="BodyText"/>
        <w:tabs>
          <w:tab w:val="left" w:pos="187"/>
        </w:tabs>
        <w:spacing w:before="120" w:after="120"/>
        <w:jc w:val="center"/>
        <w:rPr>
          <w:rFonts w:ascii="Times New Roman" w:hAnsi="Times New Roman"/>
          <w:b/>
          <w:szCs w:val="28"/>
        </w:rPr>
      </w:pPr>
      <w:r w:rsidRPr="009556F0">
        <w:rPr>
          <w:rFonts w:ascii="Times New Roman" w:hAnsi="Times New Roman"/>
          <w:b/>
        </w:rPr>
        <w:t xml:space="preserve">Sửa đổi, bổ sung một số điều của </w:t>
      </w:r>
      <w:r w:rsidR="00D34288" w:rsidRPr="00D34288">
        <w:rPr>
          <w:rFonts w:ascii="Times New Roman" w:hAnsi="Times New Roman"/>
          <w:b/>
          <w:szCs w:val="28"/>
        </w:rPr>
        <w:t xml:space="preserve">Nghị định số 119/2013/NĐ-CP </w:t>
      </w:r>
      <w:r w:rsidR="00D34288" w:rsidRPr="00D34288">
        <w:rPr>
          <w:rFonts w:ascii="Times New Roman" w:hAnsi="Times New Roman"/>
          <w:b/>
          <w:spacing w:val="-4"/>
          <w:szCs w:val="28"/>
        </w:rPr>
        <w:t>ngày 09 tháng 10 năm 2013 quy định v</w:t>
      </w:r>
      <w:bookmarkStart w:id="0" w:name="_GoBack"/>
      <w:bookmarkEnd w:id="0"/>
      <w:r w:rsidR="00D34288" w:rsidRPr="00D34288">
        <w:rPr>
          <w:rFonts w:ascii="Times New Roman" w:hAnsi="Times New Roman"/>
          <w:b/>
          <w:spacing w:val="-4"/>
          <w:szCs w:val="28"/>
        </w:rPr>
        <w:t xml:space="preserve">ề xử phạt vi phạm hành chính trong lĩnh vực </w:t>
      </w:r>
      <w:r w:rsidR="00D34288" w:rsidRPr="00D34288">
        <w:rPr>
          <w:rFonts w:ascii="Times New Roman" w:hAnsi="Times New Roman"/>
          <w:b/>
          <w:szCs w:val="28"/>
          <w:lang w:val="vi-VN"/>
        </w:rPr>
        <w:t>thú y, giống vật nuôi, thức ăn chăn nuôi</w:t>
      </w:r>
    </w:p>
    <w:p w:rsidR="008223A4" w:rsidRPr="009556F0" w:rsidRDefault="008223A4" w:rsidP="008223A4">
      <w:pPr>
        <w:pStyle w:val="BodyText"/>
        <w:tabs>
          <w:tab w:val="left" w:pos="187"/>
        </w:tabs>
        <w:spacing w:before="120" w:after="120"/>
        <w:jc w:val="center"/>
        <w:rPr>
          <w:rFonts w:ascii="Times New Roman" w:hAnsi="Times New Roman"/>
          <w:b/>
          <w:vertAlign w:val="superscript"/>
        </w:rPr>
      </w:pPr>
      <w:r w:rsidRPr="00D34288">
        <w:rPr>
          <w:rFonts w:ascii="Times New Roman" w:hAnsi="Times New Roman"/>
          <w:b/>
          <w:vertAlign w:val="superscript"/>
        </w:rPr>
        <w:t>__________________</w:t>
      </w:r>
      <w:r w:rsidRPr="009556F0">
        <w:rPr>
          <w:rFonts w:ascii="Times New Roman" w:hAnsi="Times New Roman"/>
        </w:rPr>
        <w:br/>
      </w:r>
    </w:p>
    <w:p w:rsidR="007D2591" w:rsidRPr="009A526F" w:rsidRDefault="007D2591" w:rsidP="007D2591">
      <w:pPr>
        <w:pStyle w:val="kieu1"/>
        <w:widowControl/>
        <w:spacing w:before="120" w:after="0" w:line="288" w:lineRule="auto"/>
        <w:rPr>
          <w:rFonts w:ascii="Times New Roman" w:hAnsi="Times New Roman"/>
          <w:i/>
          <w:szCs w:val="28"/>
          <w:lang w:val="en-US"/>
        </w:rPr>
      </w:pPr>
      <w:r w:rsidRPr="009A526F">
        <w:rPr>
          <w:rFonts w:ascii="Times New Roman" w:hAnsi="Times New Roman"/>
          <w:i/>
          <w:szCs w:val="28"/>
          <w:lang w:val="en-US"/>
        </w:rPr>
        <w:t>Căn cứ Luật Tổ chức Chính phủ ngày 19 tháng 6  năm 2015;</w:t>
      </w:r>
    </w:p>
    <w:p w:rsidR="003A75D3" w:rsidRPr="009A526F" w:rsidRDefault="003A75D3" w:rsidP="003A75D3">
      <w:pPr>
        <w:pStyle w:val="kieu1"/>
        <w:tabs>
          <w:tab w:val="left" w:pos="187"/>
        </w:tabs>
        <w:spacing w:before="120" w:after="0" w:line="288" w:lineRule="auto"/>
        <w:rPr>
          <w:rFonts w:ascii="Times New Roman" w:hAnsi="Times New Roman"/>
          <w:i/>
          <w:szCs w:val="28"/>
          <w:lang w:val="en-US"/>
        </w:rPr>
      </w:pPr>
      <w:r w:rsidRPr="009A526F">
        <w:rPr>
          <w:rFonts w:ascii="Times New Roman" w:hAnsi="Times New Roman"/>
          <w:i/>
          <w:szCs w:val="28"/>
          <w:lang w:val="en-US"/>
        </w:rPr>
        <w:t xml:space="preserve">Căn cứ Luật xử lý vi phạm hành chính ngày 20 tháng 6 năm 2012; </w:t>
      </w:r>
    </w:p>
    <w:p w:rsidR="007379DC" w:rsidRPr="009A526F" w:rsidRDefault="007379DC" w:rsidP="00666A5E">
      <w:pPr>
        <w:pStyle w:val="NormalWeb"/>
        <w:spacing w:before="120" w:beforeAutospacing="0" w:after="0" w:afterAutospacing="0" w:line="288" w:lineRule="auto"/>
        <w:ind w:firstLine="562"/>
        <w:jc w:val="both"/>
        <w:rPr>
          <w:sz w:val="28"/>
          <w:szCs w:val="28"/>
        </w:rPr>
      </w:pPr>
      <w:r w:rsidRPr="009A526F">
        <w:rPr>
          <w:i/>
          <w:iCs/>
          <w:sz w:val="28"/>
          <w:szCs w:val="28"/>
          <w:lang w:val="vi-VN"/>
        </w:rPr>
        <w:t xml:space="preserve">Căn cứ Luật </w:t>
      </w:r>
      <w:r w:rsidRPr="009A526F">
        <w:rPr>
          <w:i/>
          <w:iCs/>
          <w:sz w:val="28"/>
          <w:szCs w:val="28"/>
        </w:rPr>
        <w:t>T</w:t>
      </w:r>
      <w:r w:rsidRPr="009A526F">
        <w:rPr>
          <w:i/>
          <w:iCs/>
          <w:sz w:val="28"/>
          <w:szCs w:val="28"/>
          <w:lang w:val="vi-VN"/>
        </w:rPr>
        <w:t>hủy sản ngày 26 th</w:t>
      </w:r>
      <w:r w:rsidRPr="009A526F">
        <w:rPr>
          <w:i/>
          <w:iCs/>
          <w:sz w:val="28"/>
          <w:szCs w:val="28"/>
        </w:rPr>
        <w:t>á</w:t>
      </w:r>
      <w:r w:rsidRPr="009A526F">
        <w:rPr>
          <w:i/>
          <w:iCs/>
          <w:sz w:val="28"/>
          <w:szCs w:val="28"/>
          <w:lang w:val="vi-VN"/>
        </w:rPr>
        <w:t xml:space="preserve">ng </w:t>
      </w:r>
      <w:r w:rsidRPr="009A526F">
        <w:rPr>
          <w:i/>
          <w:iCs/>
          <w:sz w:val="28"/>
          <w:szCs w:val="28"/>
        </w:rPr>
        <w:t>11</w:t>
      </w:r>
      <w:r w:rsidRPr="009A526F">
        <w:rPr>
          <w:i/>
          <w:iCs/>
          <w:sz w:val="28"/>
          <w:szCs w:val="28"/>
          <w:lang w:val="vi-VN"/>
        </w:rPr>
        <w:t xml:space="preserve"> năm 2003;</w:t>
      </w:r>
    </w:p>
    <w:p w:rsidR="00CD1E8F" w:rsidRPr="009A526F" w:rsidRDefault="00CD1E8F" w:rsidP="00666A5E">
      <w:pPr>
        <w:pStyle w:val="nddieuthan"/>
        <w:spacing w:before="120" w:line="288" w:lineRule="auto"/>
        <w:ind w:firstLine="567"/>
        <w:rPr>
          <w:i/>
          <w:szCs w:val="28"/>
          <w:lang w:val="vi-VN"/>
        </w:rPr>
      </w:pPr>
      <w:r w:rsidRPr="009A526F">
        <w:rPr>
          <w:i/>
          <w:szCs w:val="28"/>
          <w:lang w:val="vi-VN"/>
        </w:rPr>
        <w:t>Căn cứ Pháp lệnh Giống vật nuôi ngày 24 tháng 3 năm 2004;</w:t>
      </w:r>
    </w:p>
    <w:p w:rsidR="00DD5A36" w:rsidRPr="009556F0" w:rsidRDefault="00DD5A36"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lang w:val="vi-VN"/>
        </w:rPr>
      </w:pPr>
      <w:r w:rsidRPr="009556F0">
        <w:rPr>
          <w:rFonts w:ascii="Times New Roman" w:hAnsi="Times New Roman"/>
          <w:i/>
          <w:lang w:val="vi-VN"/>
        </w:rPr>
        <w:t>Căn cứ Pháp lệnh Thú y ngày 29 tháng 4 năm 2004;</w:t>
      </w:r>
    </w:p>
    <w:p w:rsidR="008223A4" w:rsidRPr="009A526F" w:rsidRDefault="008223A4" w:rsidP="00666A5E">
      <w:pPr>
        <w:pStyle w:val="nddieuthan"/>
        <w:spacing w:before="120" w:line="288" w:lineRule="auto"/>
        <w:ind w:firstLine="567"/>
        <w:rPr>
          <w:i/>
          <w:szCs w:val="28"/>
          <w:lang w:val="vi-VN"/>
        </w:rPr>
      </w:pPr>
      <w:r w:rsidRPr="009A526F">
        <w:rPr>
          <w:i/>
          <w:szCs w:val="28"/>
          <w:lang w:val="vi-VN"/>
        </w:rPr>
        <w:t xml:space="preserve">Căn cứ Nghị định số 08/2010/NĐ-CP ngày 05 tháng 02 năm 2010 của Chính phủ về quản lý thức ăn chăn nuôi; </w:t>
      </w:r>
    </w:p>
    <w:p w:rsidR="008223A4" w:rsidRPr="009A526F" w:rsidRDefault="008223A4" w:rsidP="00666A5E">
      <w:pPr>
        <w:pStyle w:val="kieu1"/>
        <w:widowControl/>
        <w:tabs>
          <w:tab w:val="left" w:pos="187"/>
          <w:tab w:val="left" w:pos="720"/>
          <w:tab w:val="left" w:pos="1440"/>
          <w:tab w:val="left" w:pos="2160"/>
          <w:tab w:val="left" w:pos="2880"/>
          <w:tab w:val="left" w:pos="3600"/>
          <w:tab w:val="left" w:pos="4320"/>
          <w:tab w:val="left" w:pos="5040"/>
          <w:tab w:val="left" w:pos="5760"/>
          <w:tab w:val="left" w:pos="6480"/>
          <w:tab w:val="left" w:pos="7605"/>
        </w:tabs>
        <w:spacing w:before="120" w:after="0" w:line="288" w:lineRule="auto"/>
        <w:rPr>
          <w:rFonts w:ascii="Times New Roman" w:hAnsi="Times New Roman"/>
          <w:i/>
          <w:szCs w:val="28"/>
          <w:lang w:val="en-US"/>
        </w:rPr>
      </w:pPr>
      <w:r w:rsidRPr="009A526F">
        <w:rPr>
          <w:rFonts w:ascii="Times New Roman" w:hAnsi="Times New Roman"/>
          <w:i/>
          <w:szCs w:val="28"/>
          <w:lang w:val="en-US"/>
        </w:rPr>
        <w:t xml:space="preserve">Chính phủ ban hành Nghị định sửa đổi, bổ sung một số điều của </w:t>
      </w:r>
      <w:r w:rsidR="002849B0" w:rsidRPr="009A526F">
        <w:rPr>
          <w:rFonts w:ascii="Times New Roman" w:hAnsi="Times New Roman"/>
          <w:i/>
          <w:szCs w:val="28"/>
        </w:rPr>
        <w:t xml:space="preserve">Nghị định số 119/2013/NĐ-CP </w:t>
      </w:r>
      <w:r w:rsidR="002849B0" w:rsidRPr="009A526F">
        <w:rPr>
          <w:rFonts w:ascii="Times New Roman" w:hAnsi="Times New Roman"/>
          <w:i/>
          <w:spacing w:val="-4"/>
          <w:szCs w:val="28"/>
        </w:rPr>
        <w:t xml:space="preserve">ngày 09 tháng 10 năm 2013 quy định về xử phạt vi phạm hành chính trong lĩnh vực </w:t>
      </w:r>
      <w:r w:rsidR="002849B0" w:rsidRPr="009A526F">
        <w:rPr>
          <w:rFonts w:ascii="Times New Roman" w:hAnsi="Times New Roman"/>
          <w:i/>
          <w:szCs w:val="28"/>
          <w:lang w:val="vi-VN"/>
        </w:rPr>
        <w:t>thú y, giống vật nuôi, thức ăn chăn nuôi</w:t>
      </w:r>
      <w:r w:rsidRPr="009A526F">
        <w:rPr>
          <w:rFonts w:ascii="Times New Roman" w:hAnsi="Times New Roman"/>
          <w:i/>
          <w:szCs w:val="28"/>
          <w:lang w:val="en-US"/>
        </w:rPr>
        <w:t>.</w:t>
      </w:r>
    </w:p>
    <w:p w:rsidR="008223A4" w:rsidRPr="009A526F" w:rsidRDefault="008223A4" w:rsidP="00666A5E">
      <w:pPr>
        <w:spacing w:before="120" w:after="0" w:line="288" w:lineRule="auto"/>
        <w:ind w:firstLine="567"/>
        <w:jc w:val="both"/>
        <w:rPr>
          <w:szCs w:val="28"/>
        </w:rPr>
      </w:pPr>
      <w:r w:rsidRPr="009A526F">
        <w:rPr>
          <w:b/>
          <w:bCs/>
          <w:szCs w:val="28"/>
        </w:rPr>
        <w:t>Điều 1.</w:t>
      </w:r>
      <w:r w:rsidRPr="009A526F">
        <w:rPr>
          <w:szCs w:val="28"/>
        </w:rPr>
        <w:t xml:space="preserve"> Sửa đổi, bổ sung một số điều của Nghị định số 119/2013/NĐ-CP </w:t>
      </w:r>
      <w:r w:rsidRPr="009A526F">
        <w:rPr>
          <w:spacing w:val="-4"/>
          <w:szCs w:val="28"/>
        </w:rPr>
        <w:t xml:space="preserve">ngày 09 tháng 10 năm 2013 quy định về xử phạt vi phạm hành chính trong lĩnh vực </w:t>
      </w:r>
      <w:r w:rsidRPr="009A526F">
        <w:rPr>
          <w:szCs w:val="28"/>
          <w:lang w:val="vi-VN"/>
        </w:rPr>
        <w:t>thú y, giống vật nuôi, thức ăn chăn nuôi</w:t>
      </w:r>
      <w:r w:rsidRPr="009A526F">
        <w:rPr>
          <w:spacing w:val="-4"/>
          <w:szCs w:val="28"/>
        </w:rPr>
        <w:t xml:space="preserve"> (sau đây gọi tắt là </w:t>
      </w:r>
      <w:r w:rsidRPr="009A526F">
        <w:rPr>
          <w:szCs w:val="28"/>
        </w:rPr>
        <w:t>Nghị định số</w:t>
      </w:r>
      <w:r w:rsidR="00EC26F0" w:rsidRPr="009A526F">
        <w:rPr>
          <w:szCs w:val="28"/>
        </w:rPr>
        <w:t xml:space="preserve"> 119/2013/NĐ-CP</w:t>
      </w:r>
      <w:r w:rsidRPr="009A526F">
        <w:rPr>
          <w:spacing w:val="-4"/>
          <w:szCs w:val="28"/>
        </w:rPr>
        <w:t>)</w:t>
      </w:r>
      <w:r w:rsidR="00290979" w:rsidRPr="009A526F">
        <w:rPr>
          <w:spacing w:val="-4"/>
          <w:szCs w:val="28"/>
        </w:rPr>
        <w:t xml:space="preserve"> như sau</w:t>
      </w:r>
      <w:r w:rsidRPr="009A526F">
        <w:rPr>
          <w:spacing w:val="-4"/>
          <w:szCs w:val="28"/>
        </w:rPr>
        <w:t>:</w:t>
      </w:r>
    </w:p>
    <w:p w:rsidR="00E31C58" w:rsidRPr="00E26EAC" w:rsidRDefault="00E31C58" w:rsidP="00666A5E">
      <w:pPr>
        <w:pStyle w:val="kieu1"/>
        <w:widowControl/>
        <w:spacing w:before="120" w:after="0" w:line="288" w:lineRule="auto"/>
        <w:ind w:left="567" w:firstLine="0"/>
        <w:rPr>
          <w:rFonts w:ascii="Times New Roman" w:hAnsi="Times New Roman"/>
          <w:b/>
          <w:i/>
          <w:szCs w:val="28"/>
          <w:lang w:val="en-US"/>
        </w:rPr>
      </w:pPr>
      <w:r w:rsidRPr="00E26EAC">
        <w:rPr>
          <w:rFonts w:ascii="Times New Roman" w:hAnsi="Times New Roman"/>
          <w:b/>
          <w:i/>
          <w:szCs w:val="28"/>
          <w:lang w:val="en-US"/>
        </w:rPr>
        <w:t xml:space="preserve">1. Điểm </w:t>
      </w:r>
      <w:r>
        <w:rPr>
          <w:rFonts w:ascii="Times New Roman" w:hAnsi="Times New Roman"/>
          <w:b/>
          <w:i/>
          <w:szCs w:val="28"/>
          <w:lang w:val="en-US"/>
        </w:rPr>
        <w:t>c</w:t>
      </w:r>
      <w:r w:rsidRPr="00E26EAC">
        <w:rPr>
          <w:rFonts w:ascii="Times New Roman" w:hAnsi="Times New Roman"/>
          <w:b/>
          <w:i/>
          <w:szCs w:val="28"/>
          <w:lang w:val="en-US"/>
        </w:rPr>
        <w:t xml:space="preserve"> khoản 2 Điều 13 được sửa đổi, bổ sung như sau:</w:t>
      </w:r>
    </w:p>
    <w:p w:rsidR="000E112D" w:rsidRPr="000E112D" w:rsidRDefault="00152260" w:rsidP="00B21EFF">
      <w:pPr>
        <w:pStyle w:val="nddieuthan"/>
        <w:widowControl w:val="0"/>
        <w:suppressAutoHyphens w:val="0"/>
        <w:spacing w:before="120" w:line="288" w:lineRule="auto"/>
        <w:ind w:firstLine="567"/>
        <w:rPr>
          <w:szCs w:val="28"/>
        </w:rPr>
      </w:pPr>
      <w:r>
        <w:rPr>
          <w:i/>
          <w:szCs w:val="28"/>
        </w:rPr>
        <w:t xml:space="preserve">“c) </w:t>
      </w:r>
      <w:r w:rsidR="000E112D">
        <w:rPr>
          <w:i/>
          <w:szCs w:val="28"/>
          <w:lang w:val="vi-VN"/>
        </w:rPr>
        <w:t>Phạt tiền</w:t>
      </w:r>
      <w:r w:rsidR="000E112D">
        <w:rPr>
          <w:i/>
          <w:szCs w:val="28"/>
        </w:rPr>
        <w:t xml:space="preserve"> bằng </w:t>
      </w:r>
      <w:r w:rsidR="002013AC">
        <w:rPr>
          <w:i/>
          <w:szCs w:val="28"/>
        </w:rPr>
        <w:t>40</w:t>
      </w:r>
      <w:r w:rsidR="00577DF5">
        <w:rPr>
          <w:i/>
          <w:szCs w:val="28"/>
        </w:rPr>
        <w:t xml:space="preserve">% đến </w:t>
      </w:r>
      <w:r w:rsidR="002013AC">
        <w:rPr>
          <w:i/>
          <w:szCs w:val="28"/>
        </w:rPr>
        <w:t>6</w:t>
      </w:r>
      <w:r w:rsidR="000E112D" w:rsidRPr="00730B7C">
        <w:rPr>
          <w:i/>
          <w:szCs w:val="28"/>
        </w:rPr>
        <w:t>0% tổng</w:t>
      </w:r>
      <w:r>
        <w:rPr>
          <w:i/>
          <w:szCs w:val="28"/>
        </w:rPr>
        <w:t xml:space="preserve"> giá trị</w:t>
      </w:r>
      <w:r w:rsidR="000E112D" w:rsidRPr="00730B7C">
        <w:rPr>
          <w:i/>
          <w:szCs w:val="28"/>
        </w:rPr>
        <w:t xml:space="preserve"> động vật </w:t>
      </w:r>
      <w:r w:rsidR="00F011DF" w:rsidRPr="00730B7C">
        <w:rPr>
          <w:i/>
          <w:szCs w:val="28"/>
        </w:rPr>
        <w:t>tại thời điểm vi phạm</w:t>
      </w:r>
      <w:r w:rsidR="00F011DF" w:rsidRPr="00730B7C">
        <w:rPr>
          <w:i/>
          <w:szCs w:val="28"/>
          <w:lang w:val="vi-VN"/>
        </w:rPr>
        <w:t xml:space="preserve"> </w:t>
      </w:r>
      <w:r w:rsidR="000E112D" w:rsidRPr="009E3C57">
        <w:rPr>
          <w:lang w:val="vi-VN"/>
        </w:rPr>
        <w:t>đối với hành vi vi phạm  cố tình đưa nước hoặc chất khác vào động vật trước và sau khi giết mổ</w:t>
      </w:r>
      <w:r w:rsidR="000E112D">
        <w:t xml:space="preserve"> </w:t>
      </w:r>
      <w:r w:rsidR="000E112D" w:rsidRPr="00730B7C">
        <w:rPr>
          <w:i/>
          <w:szCs w:val="28"/>
        </w:rPr>
        <w:t xml:space="preserve">nhưng số tiền phạt tối đa không quá </w:t>
      </w:r>
      <w:r w:rsidR="000E112D">
        <w:rPr>
          <w:i/>
          <w:szCs w:val="28"/>
        </w:rPr>
        <w:t>5</w:t>
      </w:r>
      <w:r w:rsidR="000E112D" w:rsidRPr="00730B7C">
        <w:rPr>
          <w:i/>
          <w:szCs w:val="28"/>
        </w:rPr>
        <w:t>0.000.000 đồng</w:t>
      </w:r>
      <w:r>
        <w:rPr>
          <w:szCs w:val="28"/>
        </w:rPr>
        <w:t>”.</w:t>
      </w:r>
    </w:p>
    <w:p w:rsidR="003908EE" w:rsidRPr="00E26EAC" w:rsidRDefault="009D11EB" w:rsidP="00B21EFF">
      <w:pPr>
        <w:pStyle w:val="kieu1"/>
        <w:spacing w:before="120" w:after="0" w:line="288" w:lineRule="auto"/>
        <w:ind w:left="567" w:firstLine="0"/>
        <w:rPr>
          <w:rFonts w:ascii="Times New Roman" w:hAnsi="Times New Roman"/>
          <w:b/>
          <w:i/>
          <w:szCs w:val="28"/>
          <w:lang w:val="en-US"/>
        </w:rPr>
      </w:pPr>
      <w:r>
        <w:rPr>
          <w:rFonts w:ascii="Times New Roman" w:hAnsi="Times New Roman"/>
          <w:b/>
          <w:i/>
          <w:szCs w:val="28"/>
          <w:lang w:val="en-US"/>
        </w:rPr>
        <w:t>2</w:t>
      </w:r>
      <w:r w:rsidR="003908EE" w:rsidRPr="00E26EAC">
        <w:rPr>
          <w:rFonts w:ascii="Times New Roman" w:hAnsi="Times New Roman"/>
          <w:b/>
          <w:i/>
          <w:szCs w:val="28"/>
          <w:lang w:val="en-US"/>
        </w:rPr>
        <w:t>. Điểm h khoản 2 Điều 13 được sửa đổi, bổ sung như sau:</w:t>
      </w:r>
    </w:p>
    <w:p w:rsidR="003908EE" w:rsidRPr="00D440E5" w:rsidRDefault="003908EE" w:rsidP="00B21EFF">
      <w:pPr>
        <w:pStyle w:val="nddieuthan"/>
        <w:widowControl w:val="0"/>
        <w:suppressAutoHyphens w:val="0"/>
        <w:spacing w:before="120" w:line="288" w:lineRule="auto"/>
        <w:ind w:firstLine="567"/>
        <w:rPr>
          <w:color w:val="000000"/>
          <w:szCs w:val="28"/>
        </w:rPr>
      </w:pPr>
      <w:r w:rsidRPr="00D440E5">
        <w:rPr>
          <w:szCs w:val="28"/>
        </w:rPr>
        <w:lastRenderedPageBreak/>
        <w:t>“</w:t>
      </w:r>
      <w:r w:rsidR="00A14026" w:rsidRPr="00D440E5">
        <w:rPr>
          <w:szCs w:val="28"/>
          <w:lang w:val="vi-VN"/>
        </w:rPr>
        <w:t xml:space="preserve">h) </w:t>
      </w:r>
      <w:r w:rsidR="00D440E5" w:rsidRPr="00D440E5">
        <w:rPr>
          <w:szCs w:val="28"/>
          <w:lang w:val="vi-VN"/>
        </w:rPr>
        <w:t xml:space="preserve">Phạt tiền từ </w:t>
      </w:r>
      <w:r w:rsidR="00D440E5" w:rsidRPr="00D440E5">
        <w:rPr>
          <w:i/>
          <w:szCs w:val="28"/>
        </w:rPr>
        <w:t>15</w:t>
      </w:r>
      <w:r w:rsidR="00D440E5" w:rsidRPr="00D440E5">
        <w:rPr>
          <w:i/>
          <w:szCs w:val="28"/>
          <w:lang w:val="vi-VN"/>
        </w:rPr>
        <w:t xml:space="preserve">.000.000 đồng đến </w:t>
      </w:r>
      <w:r w:rsidR="00D440E5" w:rsidRPr="00D440E5">
        <w:rPr>
          <w:i/>
          <w:szCs w:val="28"/>
        </w:rPr>
        <w:t>20</w:t>
      </w:r>
      <w:r w:rsidR="00D440E5" w:rsidRPr="00D440E5">
        <w:rPr>
          <w:i/>
          <w:szCs w:val="28"/>
          <w:lang w:val="vi-VN"/>
        </w:rPr>
        <w:t>.000.000 đồng</w:t>
      </w:r>
      <w:r w:rsidR="00D440E5" w:rsidRPr="00D440E5">
        <w:rPr>
          <w:szCs w:val="28"/>
          <w:lang w:val="vi-VN"/>
        </w:rPr>
        <w:t xml:space="preserve"> đối với hành vi vi phạm giết mổ động vật, sơ chế, chế biến sản phẩm động vật chứa chất cấm sử dụng trong chăn nuôi.</w:t>
      </w:r>
      <w:r w:rsidRPr="00D440E5">
        <w:rPr>
          <w:color w:val="000000"/>
          <w:szCs w:val="28"/>
        </w:rPr>
        <w:t>”</w:t>
      </w:r>
    </w:p>
    <w:p w:rsidR="009E0243" w:rsidRPr="009E0243" w:rsidRDefault="008A77C9" w:rsidP="00666A5E">
      <w:pPr>
        <w:widowControl w:val="0"/>
        <w:spacing w:before="120" w:after="0" w:line="288" w:lineRule="auto"/>
        <w:ind w:firstLine="567"/>
        <w:jc w:val="both"/>
        <w:rPr>
          <w:b/>
          <w:i/>
          <w:szCs w:val="28"/>
        </w:rPr>
      </w:pPr>
      <w:r>
        <w:rPr>
          <w:b/>
          <w:i/>
          <w:szCs w:val="28"/>
        </w:rPr>
        <w:t>3</w:t>
      </w:r>
      <w:r w:rsidR="009E0243" w:rsidRPr="009E0243">
        <w:rPr>
          <w:b/>
          <w:i/>
          <w:szCs w:val="28"/>
        </w:rPr>
        <w:t>. Khoản 2 Điều 35 được sửa đổi, bổ sung như sau:</w:t>
      </w:r>
    </w:p>
    <w:p w:rsidR="009E0243" w:rsidRPr="009556F0" w:rsidRDefault="009E0243" w:rsidP="002D43A9">
      <w:pPr>
        <w:widowControl w:val="0"/>
        <w:spacing w:before="120" w:after="0" w:line="288" w:lineRule="auto"/>
        <w:ind w:firstLine="567"/>
        <w:jc w:val="both"/>
        <w:rPr>
          <w:szCs w:val="28"/>
        </w:rPr>
      </w:pPr>
      <w:r w:rsidRPr="009556F0">
        <w:rPr>
          <w:szCs w:val="28"/>
        </w:rPr>
        <w:t>“</w:t>
      </w:r>
      <w:r w:rsidRPr="009556F0">
        <w:rPr>
          <w:szCs w:val="28"/>
          <w:lang w:val="vi-VN"/>
        </w:rPr>
        <w:t>2. Phạt tiền từ 10.000.000 đồng đến 15.000.000 đồng đối với hành vi vi phạm kinh doanh mỗi loại sản phẩm thức ăn chăn nuôi không có trong Danh mục thức ăn chăn nuôi được phép lưu hành tại Việt Nam</w:t>
      </w:r>
      <w:r w:rsidRPr="009556F0">
        <w:rPr>
          <w:szCs w:val="28"/>
        </w:rPr>
        <w:t xml:space="preserve"> </w:t>
      </w:r>
      <w:r w:rsidRPr="009556F0">
        <w:rPr>
          <w:i/>
          <w:szCs w:val="28"/>
          <w:lang w:val="vi-VN"/>
        </w:rPr>
        <w:t>hoặc không có văn bản cho phép của cơ quan nhà nước có thẩm quyền</w:t>
      </w:r>
      <w:r w:rsidRPr="009556F0">
        <w:rPr>
          <w:szCs w:val="28"/>
        </w:rPr>
        <w:t>”.</w:t>
      </w:r>
    </w:p>
    <w:p w:rsidR="000907F8" w:rsidRPr="00945ADE" w:rsidRDefault="005206A1" w:rsidP="00666A5E">
      <w:pPr>
        <w:pStyle w:val="nddieuthan"/>
        <w:spacing w:before="120" w:line="288" w:lineRule="auto"/>
        <w:ind w:firstLine="567"/>
        <w:rPr>
          <w:b/>
          <w:bCs/>
          <w:i/>
          <w:szCs w:val="28"/>
        </w:rPr>
      </w:pPr>
      <w:r>
        <w:rPr>
          <w:b/>
          <w:bCs/>
          <w:i/>
          <w:szCs w:val="28"/>
        </w:rPr>
        <w:t>4</w:t>
      </w:r>
      <w:r w:rsidR="000907F8" w:rsidRPr="00945ADE">
        <w:rPr>
          <w:b/>
          <w:bCs/>
          <w:i/>
          <w:szCs w:val="28"/>
        </w:rPr>
        <w:t xml:space="preserve">. </w:t>
      </w:r>
      <w:r w:rsidR="000907F8" w:rsidRPr="00945ADE">
        <w:rPr>
          <w:b/>
          <w:i/>
          <w:szCs w:val="28"/>
          <w:lang w:val="vi-VN"/>
        </w:rPr>
        <w:t>Khoản</w:t>
      </w:r>
      <w:r w:rsidR="000907F8" w:rsidRPr="00945ADE">
        <w:rPr>
          <w:b/>
          <w:bCs/>
          <w:i/>
          <w:szCs w:val="28"/>
        </w:rPr>
        <w:t xml:space="preserve"> 1 Điều 36 được sửa đổi, bổ sung như sau: </w:t>
      </w:r>
    </w:p>
    <w:p w:rsidR="006F5951" w:rsidRPr="009A526F" w:rsidRDefault="006F5951" w:rsidP="00666A5E">
      <w:pPr>
        <w:pStyle w:val="nddieuthan"/>
        <w:spacing w:before="120" w:line="288" w:lineRule="auto"/>
        <w:ind w:firstLine="567"/>
        <w:rPr>
          <w:szCs w:val="28"/>
          <w:lang w:val="vi-VN"/>
        </w:rPr>
      </w:pPr>
      <w:r w:rsidRPr="009A526F">
        <w:rPr>
          <w:b/>
          <w:bCs/>
          <w:szCs w:val="28"/>
        </w:rPr>
        <w:t xml:space="preserve">“ </w:t>
      </w:r>
      <w:r w:rsidRPr="009A526F">
        <w:rPr>
          <w:szCs w:val="28"/>
          <w:lang w:val="vi-VN"/>
        </w:rPr>
        <w:t>1. Phạt tiền đối với các hành vi vi phạm sau đây:</w:t>
      </w:r>
    </w:p>
    <w:p w:rsidR="006F5951" w:rsidRPr="009A526F" w:rsidRDefault="006F5951" w:rsidP="00666A5E">
      <w:pPr>
        <w:pStyle w:val="nddieuthan"/>
        <w:spacing w:before="120" w:line="288" w:lineRule="auto"/>
        <w:ind w:firstLine="567"/>
        <w:rPr>
          <w:szCs w:val="28"/>
          <w:lang w:val="vi-VN"/>
        </w:rPr>
      </w:pPr>
      <w:r w:rsidRPr="009A526F">
        <w:rPr>
          <w:szCs w:val="28"/>
          <w:lang w:val="vi-VN"/>
        </w:rPr>
        <w:t xml:space="preserve">a) </w:t>
      </w:r>
      <w:r w:rsidRPr="00730B7C">
        <w:rPr>
          <w:i/>
          <w:szCs w:val="28"/>
          <w:lang w:val="vi-VN"/>
        </w:rPr>
        <w:t xml:space="preserve">Phạt tiền </w:t>
      </w:r>
      <w:r w:rsidRPr="00730B7C">
        <w:rPr>
          <w:i/>
          <w:szCs w:val="28"/>
        </w:rPr>
        <w:t>bằng 80% đến 100% tổng giá trị động vật vi phạm tại thời điểm vi phạm</w:t>
      </w:r>
      <w:r w:rsidRPr="00730B7C">
        <w:rPr>
          <w:i/>
          <w:szCs w:val="28"/>
          <w:lang w:val="vi-VN"/>
        </w:rPr>
        <w:t xml:space="preserve"> </w:t>
      </w:r>
      <w:r w:rsidRPr="00730B7C">
        <w:rPr>
          <w:i/>
          <w:szCs w:val="28"/>
        </w:rPr>
        <w:t xml:space="preserve">nhưng số tiền phạt tối đa không quá </w:t>
      </w:r>
      <w:r w:rsidR="005858EF">
        <w:rPr>
          <w:i/>
          <w:szCs w:val="28"/>
        </w:rPr>
        <w:t>10</w:t>
      </w:r>
      <w:r w:rsidRPr="00730B7C">
        <w:rPr>
          <w:i/>
          <w:szCs w:val="28"/>
        </w:rPr>
        <w:t>0.000.000 đồng</w:t>
      </w:r>
      <w:r>
        <w:rPr>
          <w:szCs w:val="28"/>
        </w:rPr>
        <w:t xml:space="preserve"> </w:t>
      </w:r>
      <w:r w:rsidRPr="009A526F">
        <w:rPr>
          <w:szCs w:val="28"/>
          <w:lang w:val="vi-VN"/>
        </w:rPr>
        <w:t>đối với hành vi vi phạm sử dụng chất cấm trong chăn nuôi nông hộ</w:t>
      </w:r>
      <w:r w:rsidRPr="009A526F">
        <w:rPr>
          <w:szCs w:val="28"/>
        </w:rPr>
        <w:t xml:space="preserve"> </w:t>
      </w:r>
      <w:r w:rsidRPr="0045188A">
        <w:rPr>
          <w:i/>
          <w:szCs w:val="28"/>
        </w:rPr>
        <w:t>nhưng chưa tạo dư lượng vượt ngưỡng cho phép trong sản phẩm</w:t>
      </w:r>
      <w:r w:rsidRPr="009A526F">
        <w:rPr>
          <w:szCs w:val="28"/>
          <w:lang w:val="vi-VN"/>
        </w:rPr>
        <w:t>;</w:t>
      </w:r>
    </w:p>
    <w:p w:rsidR="006F5951" w:rsidRDefault="006F5951" w:rsidP="00666A5E">
      <w:pPr>
        <w:pStyle w:val="nddieuthan"/>
        <w:spacing w:before="120" w:line="288" w:lineRule="auto"/>
        <w:ind w:firstLine="567"/>
        <w:rPr>
          <w:szCs w:val="28"/>
        </w:rPr>
      </w:pPr>
      <w:r w:rsidRPr="009A526F">
        <w:rPr>
          <w:szCs w:val="28"/>
          <w:lang w:val="vi-VN"/>
        </w:rPr>
        <w:t xml:space="preserve">b) </w:t>
      </w:r>
      <w:r w:rsidR="007353B9" w:rsidRPr="00730B7C">
        <w:rPr>
          <w:i/>
          <w:szCs w:val="28"/>
          <w:lang w:val="vi-VN"/>
        </w:rPr>
        <w:t xml:space="preserve">Phạt tiền </w:t>
      </w:r>
      <w:r w:rsidR="007353B9" w:rsidRPr="00730B7C">
        <w:rPr>
          <w:i/>
          <w:szCs w:val="28"/>
        </w:rPr>
        <w:t xml:space="preserve">bằng </w:t>
      </w:r>
      <w:r w:rsidR="007353B9">
        <w:rPr>
          <w:i/>
          <w:szCs w:val="28"/>
        </w:rPr>
        <w:t>10</w:t>
      </w:r>
      <w:r w:rsidR="007353B9" w:rsidRPr="00730B7C">
        <w:rPr>
          <w:i/>
          <w:szCs w:val="28"/>
        </w:rPr>
        <w:t>0% đến 1</w:t>
      </w:r>
      <w:r w:rsidR="007353B9">
        <w:rPr>
          <w:i/>
          <w:szCs w:val="28"/>
        </w:rPr>
        <w:t>2</w:t>
      </w:r>
      <w:r w:rsidR="007353B9" w:rsidRPr="00730B7C">
        <w:rPr>
          <w:i/>
          <w:szCs w:val="28"/>
        </w:rPr>
        <w:t>0% tổng giá trị động vật vi phạm tại thời điểm vi phạm</w:t>
      </w:r>
      <w:r w:rsidR="007353B9" w:rsidRPr="00730B7C">
        <w:rPr>
          <w:i/>
          <w:szCs w:val="28"/>
          <w:lang w:val="vi-VN"/>
        </w:rPr>
        <w:t xml:space="preserve"> </w:t>
      </w:r>
      <w:r w:rsidR="007353B9" w:rsidRPr="00730B7C">
        <w:rPr>
          <w:i/>
          <w:szCs w:val="28"/>
        </w:rPr>
        <w:t xml:space="preserve">nhưng số tiền phạt tối đa không quá </w:t>
      </w:r>
      <w:r w:rsidR="005858EF">
        <w:rPr>
          <w:i/>
          <w:szCs w:val="28"/>
        </w:rPr>
        <w:t>10</w:t>
      </w:r>
      <w:r w:rsidR="007353B9" w:rsidRPr="00730B7C">
        <w:rPr>
          <w:i/>
          <w:szCs w:val="28"/>
        </w:rPr>
        <w:t>0.000.000 đồng</w:t>
      </w:r>
      <w:r w:rsidR="007353B9">
        <w:rPr>
          <w:szCs w:val="28"/>
        </w:rPr>
        <w:t xml:space="preserve"> </w:t>
      </w:r>
      <w:r w:rsidRPr="009A526F">
        <w:rPr>
          <w:szCs w:val="28"/>
          <w:lang w:val="vi-VN"/>
        </w:rPr>
        <w:t>đối với hành vi vi phạm sử dụng chất cấm trong chăn nuôi trang trại</w:t>
      </w:r>
      <w:r w:rsidRPr="009A526F">
        <w:rPr>
          <w:szCs w:val="28"/>
        </w:rPr>
        <w:t xml:space="preserve"> </w:t>
      </w:r>
      <w:r w:rsidRPr="009A526F">
        <w:rPr>
          <w:szCs w:val="28"/>
          <w:lang w:val="vi-VN"/>
        </w:rPr>
        <w:t>hộ</w:t>
      </w:r>
      <w:r w:rsidRPr="009A526F">
        <w:rPr>
          <w:szCs w:val="28"/>
        </w:rPr>
        <w:t xml:space="preserve"> </w:t>
      </w:r>
      <w:r w:rsidRPr="0045188A">
        <w:rPr>
          <w:i/>
          <w:szCs w:val="28"/>
        </w:rPr>
        <w:t>nhưng chưa tạo dư lượng vượt ngưỡng cho phép trong sản phẩm</w:t>
      </w:r>
      <w:r w:rsidRPr="009A526F">
        <w:rPr>
          <w:szCs w:val="28"/>
          <w:lang w:val="vi-VN"/>
        </w:rPr>
        <w:t>.</w:t>
      </w:r>
      <w:r>
        <w:rPr>
          <w:szCs w:val="28"/>
        </w:rPr>
        <w:t>”</w:t>
      </w:r>
    </w:p>
    <w:p w:rsidR="00F521CA" w:rsidRPr="0045188A" w:rsidRDefault="009E0243" w:rsidP="00666A5E">
      <w:pPr>
        <w:pStyle w:val="kieu1"/>
        <w:widowControl/>
        <w:spacing w:before="120" w:after="0" w:line="288" w:lineRule="auto"/>
        <w:rPr>
          <w:rFonts w:ascii="Times New Roman" w:hAnsi="Times New Roman"/>
          <w:b/>
          <w:i/>
          <w:szCs w:val="28"/>
          <w:lang w:val="en-US"/>
        </w:rPr>
      </w:pPr>
      <w:r>
        <w:rPr>
          <w:rFonts w:ascii="Times New Roman" w:hAnsi="Times New Roman"/>
          <w:b/>
          <w:i/>
          <w:szCs w:val="28"/>
          <w:lang w:val="en-US"/>
        </w:rPr>
        <w:t>5</w:t>
      </w:r>
      <w:r w:rsidR="00F521CA" w:rsidRPr="0045188A">
        <w:rPr>
          <w:rFonts w:ascii="Times New Roman" w:hAnsi="Times New Roman"/>
          <w:b/>
          <w:i/>
          <w:szCs w:val="28"/>
          <w:lang w:val="en-US"/>
        </w:rPr>
        <w:t>. Khoản 3 Điều 36 được sửa đổi, bổ sung như sau:</w:t>
      </w:r>
    </w:p>
    <w:p w:rsidR="00F521CA" w:rsidRPr="00186ACB" w:rsidRDefault="00F521CA" w:rsidP="00666A5E">
      <w:pPr>
        <w:spacing w:before="120" w:after="0" w:line="288" w:lineRule="auto"/>
        <w:ind w:firstLine="567"/>
        <w:jc w:val="both"/>
        <w:rPr>
          <w:szCs w:val="28"/>
          <w:lang w:val="vi-VN"/>
        </w:rPr>
      </w:pPr>
      <w:r w:rsidRPr="00286CCE">
        <w:rPr>
          <w:i/>
          <w:szCs w:val="28"/>
        </w:rPr>
        <w:t>“</w:t>
      </w:r>
      <w:r w:rsidRPr="00186ACB">
        <w:rPr>
          <w:szCs w:val="28"/>
          <w:lang w:val="vi-VN"/>
        </w:rPr>
        <w:t>3. Biện pháp khắc phục hậu quả:</w:t>
      </w:r>
    </w:p>
    <w:p w:rsidR="00F521CA" w:rsidRPr="00100A78" w:rsidRDefault="00F521CA" w:rsidP="00666A5E">
      <w:pPr>
        <w:spacing w:before="120" w:after="0" w:line="288" w:lineRule="auto"/>
        <w:ind w:firstLine="567"/>
        <w:jc w:val="both"/>
        <w:rPr>
          <w:i/>
          <w:szCs w:val="28"/>
          <w:lang w:val="vi-VN"/>
        </w:rPr>
      </w:pPr>
      <w:r w:rsidRPr="00100A78">
        <w:rPr>
          <w:i/>
          <w:szCs w:val="28"/>
          <w:lang w:val="vi-VN"/>
        </w:rPr>
        <w:t xml:space="preserve">a) Buộc </w:t>
      </w:r>
      <w:r w:rsidR="00D500DF">
        <w:rPr>
          <w:i/>
          <w:szCs w:val="28"/>
        </w:rPr>
        <w:t>chủ vật nuôi</w:t>
      </w:r>
      <w:r w:rsidRPr="00100A78">
        <w:rPr>
          <w:i/>
          <w:szCs w:val="28"/>
          <w:lang w:val="vi-VN"/>
        </w:rPr>
        <w:t xml:space="preserve"> tiếp tục nuôi dưỡng vật nuôi đã sử dụng chất cấm đến khi kiểm tra không còn tồn dư chất cấm mới được phép xuất bán hoặc giết mổ đối với hành vi vi phạm quy định tại </w:t>
      </w:r>
      <w:r w:rsidR="008156F9" w:rsidRPr="00100A78">
        <w:rPr>
          <w:i/>
          <w:szCs w:val="28"/>
        </w:rPr>
        <w:t>đ</w:t>
      </w:r>
      <w:r w:rsidRPr="00100A78">
        <w:rPr>
          <w:i/>
          <w:szCs w:val="28"/>
          <w:lang w:val="vi-VN"/>
        </w:rPr>
        <w:t xml:space="preserve">iểm a và </w:t>
      </w:r>
      <w:r w:rsidR="008156F9" w:rsidRPr="00100A78">
        <w:rPr>
          <w:i/>
          <w:szCs w:val="28"/>
        </w:rPr>
        <w:t>đ</w:t>
      </w:r>
      <w:r w:rsidRPr="00100A78">
        <w:rPr>
          <w:i/>
          <w:szCs w:val="28"/>
          <w:lang w:val="vi-VN"/>
        </w:rPr>
        <w:t xml:space="preserve">iểm b </w:t>
      </w:r>
      <w:r w:rsidR="008156F9" w:rsidRPr="00100A78">
        <w:rPr>
          <w:i/>
          <w:szCs w:val="28"/>
        </w:rPr>
        <w:t>k</w:t>
      </w:r>
      <w:r w:rsidRPr="00100A78">
        <w:rPr>
          <w:i/>
          <w:szCs w:val="28"/>
          <w:lang w:val="vi-VN"/>
        </w:rPr>
        <w:t>hoản 1 Điều này; buộc tiêu hủy động vật trong trường hợp tái phạm.</w:t>
      </w:r>
    </w:p>
    <w:p w:rsidR="00F521CA" w:rsidRPr="00F521CA" w:rsidRDefault="00F521CA" w:rsidP="00666A5E">
      <w:pPr>
        <w:spacing w:before="120" w:after="0" w:line="288" w:lineRule="auto"/>
        <w:ind w:firstLine="567"/>
        <w:jc w:val="both"/>
        <w:rPr>
          <w:b/>
          <w:bCs/>
          <w:szCs w:val="28"/>
        </w:rPr>
      </w:pPr>
      <w:r w:rsidRPr="00286CCE">
        <w:rPr>
          <w:i/>
          <w:szCs w:val="28"/>
          <w:lang w:val="vi-VN"/>
        </w:rPr>
        <w:t xml:space="preserve">b) Buộc </w:t>
      </w:r>
      <w:r w:rsidR="00D500DF">
        <w:rPr>
          <w:i/>
          <w:szCs w:val="28"/>
        </w:rPr>
        <w:t>chủ vật nuôi</w:t>
      </w:r>
      <w:r w:rsidRPr="00286CCE">
        <w:rPr>
          <w:i/>
          <w:szCs w:val="28"/>
          <w:lang w:val="vi-VN"/>
        </w:rPr>
        <w:t xml:space="preserve"> vi phạm phải tiêu hủy toàn bộ chất cấm, thức ăn chăn nuôi có chất cấm đối với hành vi vi phạm quy định tạ</w:t>
      </w:r>
      <w:r w:rsidR="00794F8B">
        <w:rPr>
          <w:i/>
          <w:szCs w:val="28"/>
          <w:lang w:val="vi-VN"/>
        </w:rPr>
        <w:t xml:space="preserve">i </w:t>
      </w:r>
      <w:r w:rsidR="00794F8B">
        <w:rPr>
          <w:i/>
          <w:szCs w:val="28"/>
        </w:rPr>
        <w:t>k</w:t>
      </w:r>
      <w:r w:rsidRPr="00286CCE">
        <w:rPr>
          <w:i/>
          <w:szCs w:val="28"/>
          <w:lang w:val="vi-VN"/>
        </w:rPr>
        <w:t>hoản 1 Điều này</w:t>
      </w:r>
      <w:r w:rsidRPr="009E3C57">
        <w:rPr>
          <w:szCs w:val="28"/>
          <w:lang w:val="vi-VN"/>
        </w:rPr>
        <w:t>.</w:t>
      </w:r>
      <w:r>
        <w:rPr>
          <w:szCs w:val="28"/>
        </w:rPr>
        <w:t>”</w:t>
      </w:r>
    </w:p>
    <w:p w:rsidR="008223A4" w:rsidRPr="009A526F" w:rsidRDefault="008223A4" w:rsidP="00666A5E">
      <w:pPr>
        <w:pStyle w:val="kieu1"/>
        <w:widowControl/>
        <w:tabs>
          <w:tab w:val="left" w:pos="187"/>
          <w:tab w:val="left" w:pos="1134"/>
        </w:tabs>
        <w:spacing w:before="120" w:after="0" w:line="288" w:lineRule="auto"/>
        <w:rPr>
          <w:rFonts w:ascii="Times New Roman" w:hAnsi="Times New Roman"/>
          <w:b/>
          <w:szCs w:val="28"/>
          <w:lang w:val="en-US"/>
        </w:rPr>
      </w:pPr>
      <w:r w:rsidRPr="009A526F">
        <w:rPr>
          <w:rFonts w:ascii="Times New Roman" w:hAnsi="Times New Roman"/>
          <w:b/>
          <w:szCs w:val="28"/>
          <w:lang w:val="en-US"/>
        </w:rPr>
        <w:t xml:space="preserve">Điều </w:t>
      </w:r>
      <w:r w:rsidR="00CE3728" w:rsidRPr="009A526F">
        <w:rPr>
          <w:rFonts w:ascii="Times New Roman" w:hAnsi="Times New Roman"/>
          <w:b/>
          <w:szCs w:val="28"/>
          <w:lang w:val="en-US"/>
        </w:rPr>
        <w:t>2</w:t>
      </w:r>
      <w:r w:rsidRPr="009A526F">
        <w:rPr>
          <w:rFonts w:ascii="Times New Roman" w:hAnsi="Times New Roman"/>
          <w:szCs w:val="28"/>
          <w:lang w:val="en-US"/>
        </w:rPr>
        <w:t xml:space="preserve">. </w:t>
      </w:r>
      <w:r w:rsidRPr="009A526F">
        <w:rPr>
          <w:rFonts w:ascii="Times New Roman" w:hAnsi="Times New Roman"/>
          <w:b/>
          <w:szCs w:val="28"/>
          <w:lang w:val="en-US"/>
        </w:rPr>
        <w:t>Điều khoản chuyển tiếp</w:t>
      </w:r>
    </w:p>
    <w:p w:rsidR="008223A4" w:rsidRPr="009A526F" w:rsidRDefault="008223A4" w:rsidP="00666A5E">
      <w:pPr>
        <w:pStyle w:val="kieu1"/>
        <w:widowControl/>
        <w:tabs>
          <w:tab w:val="left" w:pos="187"/>
          <w:tab w:val="left" w:pos="1134"/>
        </w:tabs>
        <w:spacing w:before="120" w:after="0" w:line="288" w:lineRule="auto"/>
        <w:rPr>
          <w:rFonts w:ascii="Times New Roman" w:hAnsi="Times New Roman"/>
          <w:szCs w:val="28"/>
          <w:lang w:val="en-US"/>
        </w:rPr>
      </w:pPr>
      <w:r w:rsidRPr="009A526F">
        <w:rPr>
          <w:rFonts w:ascii="Times New Roman" w:hAnsi="Times New Roman"/>
          <w:szCs w:val="28"/>
          <w:lang w:val="en-US"/>
        </w:rPr>
        <w:t>1. Các hành vi vi phạm hành chính xảy ra trước ngày Nghị định này có hiệu lực th</w:t>
      </w:r>
      <w:r w:rsidR="007116D4" w:rsidRPr="009A526F">
        <w:rPr>
          <w:rFonts w:ascii="Times New Roman" w:hAnsi="Times New Roman"/>
          <w:szCs w:val="28"/>
          <w:lang w:val="en-US"/>
        </w:rPr>
        <w:t xml:space="preserve">i hành thì áp dụng </w:t>
      </w:r>
      <w:r w:rsidR="00500F49" w:rsidRPr="009A526F">
        <w:rPr>
          <w:rFonts w:ascii="Times New Roman" w:hAnsi="Times New Roman"/>
          <w:szCs w:val="28"/>
        </w:rPr>
        <w:t>Nghị định số 119/2013/NĐ-CP</w:t>
      </w:r>
      <w:r w:rsidR="007116D4" w:rsidRPr="009A526F">
        <w:rPr>
          <w:rFonts w:ascii="Times New Roman" w:hAnsi="Times New Roman"/>
          <w:szCs w:val="28"/>
        </w:rPr>
        <w:t xml:space="preserve"> </w:t>
      </w:r>
      <w:r w:rsidRPr="009A526F">
        <w:rPr>
          <w:rFonts w:ascii="Times New Roman" w:hAnsi="Times New Roman"/>
          <w:szCs w:val="28"/>
          <w:lang w:val="en-US"/>
        </w:rPr>
        <w:t>để xử lý.</w:t>
      </w:r>
    </w:p>
    <w:p w:rsidR="008223A4" w:rsidRPr="009A526F" w:rsidRDefault="008223A4" w:rsidP="00666A5E">
      <w:pPr>
        <w:pStyle w:val="kieu1"/>
        <w:tabs>
          <w:tab w:val="left" w:pos="187"/>
          <w:tab w:val="left" w:pos="1134"/>
        </w:tabs>
        <w:spacing w:before="120" w:after="0" w:line="288" w:lineRule="auto"/>
        <w:rPr>
          <w:rFonts w:ascii="Times New Roman" w:hAnsi="Times New Roman"/>
          <w:szCs w:val="28"/>
        </w:rPr>
      </w:pPr>
      <w:r w:rsidRPr="009A526F">
        <w:rPr>
          <w:rFonts w:ascii="Times New Roman" w:hAnsi="Times New Roman"/>
          <w:szCs w:val="28"/>
          <w:lang w:val="en-US"/>
        </w:rPr>
        <w:t xml:space="preserve">2. </w:t>
      </w:r>
      <w:r w:rsidRPr="009A526F">
        <w:rPr>
          <w:rFonts w:ascii="Times New Roman" w:hAnsi="Times New Roman"/>
          <w:szCs w:val="28"/>
        </w:rPr>
        <w:t xml:space="preserve">Các hành vi vi phạm xảy ra trước ngày Nghị định này có hiệu lực mà sau đó </w:t>
      </w:r>
      <w:r w:rsidRPr="009A526F">
        <w:rPr>
          <w:rFonts w:ascii="Times New Roman" w:hAnsi="Times New Roman"/>
          <w:szCs w:val="28"/>
        </w:rPr>
        <w:lastRenderedPageBreak/>
        <w:t>mới bị phát hiện hoặc đang xem xét, giải quyết thì áp dụng các quy định về xử phạt tại Nghị định này nếu có lợi cho cá nhân, tổ chức vi phạm hành chính.</w:t>
      </w:r>
    </w:p>
    <w:p w:rsidR="001B09A9" w:rsidRPr="009A526F" w:rsidRDefault="008223A4" w:rsidP="00666A5E">
      <w:pPr>
        <w:widowControl w:val="0"/>
        <w:spacing w:before="120" w:after="0" w:line="288" w:lineRule="auto"/>
        <w:ind w:firstLine="567"/>
        <w:jc w:val="both"/>
        <w:rPr>
          <w:b/>
          <w:bCs/>
          <w:szCs w:val="28"/>
        </w:rPr>
      </w:pPr>
      <w:r w:rsidRPr="009A526F">
        <w:rPr>
          <w:b/>
          <w:bCs/>
          <w:szCs w:val="28"/>
          <w:lang w:val="vi-VN"/>
        </w:rPr>
        <w:t xml:space="preserve">Điều </w:t>
      </w:r>
      <w:r w:rsidR="00CE3728" w:rsidRPr="009A526F">
        <w:rPr>
          <w:b/>
          <w:bCs/>
          <w:szCs w:val="28"/>
        </w:rPr>
        <w:t>3</w:t>
      </w:r>
      <w:r w:rsidRPr="009A526F">
        <w:rPr>
          <w:b/>
          <w:bCs/>
          <w:szCs w:val="28"/>
          <w:lang w:val="vi-VN"/>
        </w:rPr>
        <w:t xml:space="preserve">. </w:t>
      </w:r>
      <w:r w:rsidR="001B09A9" w:rsidRPr="009A526F">
        <w:rPr>
          <w:b/>
          <w:bCs/>
          <w:szCs w:val="28"/>
        </w:rPr>
        <w:t>Hiệu lực thi hành</w:t>
      </w:r>
    </w:p>
    <w:p w:rsidR="008223A4" w:rsidRPr="009A526F" w:rsidRDefault="008223A4" w:rsidP="00666A5E">
      <w:pPr>
        <w:widowControl w:val="0"/>
        <w:spacing w:before="120" w:after="0" w:line="288" w:lineRule="auto"/>
        <w:ind w:firstLine="567"/>
        <w:jc w:val="both"/>
        <w:rPr>
          <w:szCs w:val="28"/>
        </w:rPr>
      </w:pPr>
      <w:r w:rsidRPr="009A526F">
        <w:rPr>
          <w:szCs w:val="28"/>
          <w:lang w:val="vi-VN"/>
        </w:rPr>
        <w:t>Nghị định này có hiệu lực thi hành kể từ ngày    tháng     năm 20</w:t>
      </w:r>
      <w:r w:rsidRPr="009A526F">
        <w:rPr>
          <w:szCs w:val="28"/>
        </w:rPr>
        <w:t>16.</w:t>
      </w:r>
    </w:p>
    <w:p w:rsidR="008223A4" w:rsidRPr="009A526F" w:rsidRDefault="008223A4" w:rsidP="00666A5E">
      <w:pPr>
        <w:widowControl w:val="0"/>
        <w:spacing w:before="120" w:after="0" w:line="288" w:lineRule="auto"/>
        <w:ind w:firstLine="567"/>
        <w:jc w:val="both"/>
        <w:rPr>
          <w:szCs w:val="28"/>
        </w:rPr>
      </w:pPr>
      <w:r w:rsidRPr="009A526F">
        <w:rPr>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8223A4" w:rsidRPr="009556F0" w:rsidRDefault="008223A4" w:rsidP="000D3B55">
      <w:pPr>
        <w:spacing w:before="120" w:after="120" w:line="240" w:lineRule="auto"/>
        <w:ind w:firstLine="567"/>
        <w:jc w:val="both"/>
        <w:rPr>
          <w:szCs w:val="28"/>
        </w:rPr>
      </w:pPr>
    </w:p>
    <w:tbl>
      <w:tblPr>
        <w:tblW w:w="9402" w:type="dxa"/>
        <w:tblLayout w:type="fixed"/>
        <w:tblLook w:val="0000" w:firstRow="0" w:lastRow="0" w:firstColumn="0" w:lastColumn="0" w:noHBand="0" w:noVBand="0"/>
      </w:tblPr>
      <w:tblGrid>
        <w:gridCol w:w="5211"/>
        <w:gridCol w:w="4191"/>
      </w:tblGrid>
      <w:tr w:rsidR="008223A4" w:rsidRPr="009556F0" w:rsidTr="005959A0">
        <w:tc>
          <w:tcPr>
            <w:tcW w:w="5211" w:type="dxa"/>
            <w:shd w:val="clear" w:color="auto" w:fill="auto"/>
          </w:tcPr>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b/>
                <w:i/>
                <w:sz w:val="22"/>
                <w:szCs w:val="22"/>
                <w:lang w:val="es-ES"/>
              </w:rPr>
              <w:t>Nơi nhận:</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Ban Bí thư Trung ương Đảng;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Thủ tướng, các Phó Thủ tướng Chính phủ;</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Các Bộ, cơ quan ngang Bộ, cơ quan thuộc CP;</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BCĐTW về phòng, chống tham nhũng;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HĐND, UBND các tỉnh, thành phố</w:t>
            </w:r>
            <w:r w:rsidRPr="009556F0">
              <w:rPr>
                <w:rFonts w:ascii="Times New Roman" w:hAnsi="Times New Roman"/>
                <w:bCs/>
                <w:sz w:val="22"/>
                <w:szCs w:val="22"/>
                <w:lang w:val="es-ES"/>
              </w:rPr>
              <w:t xml:space="preserve"> trực thuộc TW;</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Trung ương và các Ban của Đảng;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Tổng Bí thư;</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Chủ tịch nước;</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Hội đồng Dân tộc và các Ủy ban của Quốc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Văn phòng Quốc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Tòa án nhân dân tối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Viện Kiểm sát nhân dân tối cao;</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Kiểm toán nhà nước;</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UB Giám sát tài chính Quốc gia;</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Ngân hàng Chính sách xã hội;</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Ngân hàng Phát triển Việt Nam;</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UBTW Mặt trận Tổ quốc Việt Nam;</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Cơ quan Trung ương của các đoàn thể;</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VPCP: BTCN, các PCN, Trợ lý TTCP, Cổng</w:t>
            </w:r>
          </w:p>
          <w:p w:rsidR="008223A4" w:rsidRPr="009556F0" w:rsidRDefault="008223A4" w:rsidP="005959A0">
            <w:pPr>
              <w:pStyle w:val="abc"/>
              <w:spacing w:line="240" w:lineRule="auto"/>
              <w:jc w:val="both"/>
              <w:rPr>
                <w:rFonts w:ascii="Times New Roman" w:hAnsi="Times New Roman"/>
                <w:sz w:val="22"/>
                <w:szCs w:val="22"/>
                <w:lang w:val="es-ES"/>
              </w:rPr>
            </w:pPr>
            <w:r w:rsidRPr="009556F0">
              <w:rPr>
                <w:rFonts w:ascii="Times New Roman" w:hAnsi="Times New Roman"/>
                <w:sz w:val="22"/>
                <w:szCs w:val="22"/>
                <w:lang w:val="es-ES"/>
              </w:rPr>
              <w:t xml:space="preserve"> TTĐT, các Vụ, Cục đơn vị trực thuộc, Công báo;</w:t>
            </w:r>
          </w:p>
          <w:p w:rsidR="008223A4" w:rsidRPr="009556F0" w:rsidRDefault="008223A4" w:rsidP="005959A0">
            <w:pPr>
              <w:pStyle w:val="abc"/>
              <w:spacing w:line="240" w:lineRule="auto"/>
              <w:jc w:val="both"/>
              <w:rPr>
                <w:rFonts w:ascii="Times New Roman" w:hAnsi="Times New Roman"/>
                <w:b/>
                <w:sz w:val="26"/>
                <w:lang w:val="es-ES"/>
              </w:rPr>
            </w:pPr>
            <w:r w:rsidRPr="009556F0">
              <w:rPr>
                <w:rFonts w:ascii="Times New Roman" w:hAnsi="Times New Roman"/>
                <w:sz w:val="22"/>
                <w:szCs w:val="22"/>
                <w:lang w:val="es-ES"/>
              </w:rPr>
              <w:t>- Lưu: Văn thư, KTN (3b).KN300</w:t>
            </w:r>
          </w:p>
        </w:tc>
        <w:tc>
          <w:tcPr>
            <w:tcW w:w="4191" w:type="dxa"/>
            <w:shd w:val="clear" w:color="auto" w:fill="auto"/>
          </w:tcPr>
          <w:p w:rsidR="008223A4" w:rsidRPr="009556F0" w:rsidRDefault="008223A4" w:rsidP="005959A0">
            <w:pPr>
              <w:pStyle w:val="abc"/>
              <w:spacing w:line="240" w:lineRule="auto"/>
              <w:rPr>
                <w:rFonts w:ascii="Times New Roman" w:hAnsi="Times New Roman"/>
                <w:b/>
                <w:szCs w:val="28"/>
                <w:lang w:val="es-ES"/>
              </w:rPr>
            </w:pPr>
            <w:r w:rsidRPr="009556F0">
              <w:rPr>
                <w:rFonts w:ascii="Times New Roman" w:hAnsi="Times New Roman"/>
                <w:b/>
                <w:szCs w:val="28"/>
                <w:lang w:val="es-ES"/>
              </w:rPr>
              <w:t>TM. CHÍNH PHỦ</w:t>
            </w:r>
          </w:p>
          <w:p w:rsidR="008223A4" w:rsidRPr="009556F0" w:rsidRDefault="008223A4" w:rsidP="005959A0">
            <w:pPr>
              <w:pStyle w:val="abc"/>
              <w:spacing w:line="240" w:lineRule="auto"/>
              <w:rPr>
                <w:rFonts w:ascii="Times New Roman" w:hAnsi="Times New Roman"/>
                <w:b/>
                <w:lang w:val="es-ES"/>
              </w:rPr>
            </w:pPr>
            <w:r w:rsidRPr="009556F0">
              <w:rPr>
                <w:rFonts w:ascii="Times New Roman" w:hAnsi="Times New Roman"/>
                <w:b/>
                <w:szCs w:val="28"/>
                <w:lang w:val="es-ES"/>
              </w:rPr>
              <w:t>THỦ TƯỚNG</w:t>
            </w: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b/>
                <w:lang w:val="es-ES"/>
              </w:rPr>
            </w:pPr>
          </w:p>
          <w:p w:rsidR="008223A4" w:rsidRPr="009556F0" w:rsidRDefault="008223A4" w:rsidP="005959A0">
            <w:pPr>
              <w:pStyle w:val="abc"/>
              <w:spacing w:line="240" w:lineRule="auto"/>
              <w:rPr>
                <w:rFonts w:ascii="Times New Roman" w:hAnsi="Times New Roman"/>
                <w:lang w:val="es-ES"/>
              </w:rPr>
            </w:pPr>
          </w:p>
        </w:tc>
      </w:tr>
    </w:tbl>
    <w:p w:rsidR="00CF5B99" w:rsidRPr="009556F0" w:rsidRDefault="00CF5B99" w:rsidP="00836310"/>
    <w:sectPr w:rsidR="00CF5B99" w:rsidRPr="009556F0" w:rsidSect="008223A4">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1C" w:rsidRDefault="00DB521C" w:rsidP="0011517D">
      <w:pPr>
        <w:spacing w:after="0" w:line="240" w:lineRule="auto"/>
      </w:pPr>
      <w:r>
        <w:separator/>
      </w:r>
    </w:p>
  </w:endnote>
  <w:endnote w:type="continuationSeparator" w:id="0">
    <w:p w:rsidR="00DB521C" w:rsidRDefault="00DB521C" w:rsidP="0011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33"/>
      <w:docPartObj>
        <w:docPartGallery w:val="Page Numbers (Bottom of Page)"/>
        <w:docPartUnique/>
      </w:docPartObj>
    </w:sdtPr>
    <w:sdtEndPr/>
    <w:sdtContent>
      <w:p w:rsidR="0011517D" w:rsidRDefault="00DB521C">
        <w:pPr>
          <w:pStyle w:val="Footer"/>
          <w:jc w:val="right"/>
        </w:pPr>
        <w:r>
          <w:fldChar w:fldCharType="begin"/>
        </w:r>
        <w:r>
          <w:instrText xml:space="preserve"> PAGE   \* MERGEFORMAT </w:instrText>
        </w:r>
        <w:r>
          <w:fldChar w:fldCharType="separate"/>
        </w:r>
        <w:r w:rsidR="00F635B1">
          <w:rPr>
            <w:noProof/>
          </w:rPr>
          <w:t>1</w:t>
        </w:r>
        <w:r>
          <w:rPr>
            <w:noProof/>
          </w:rPr>
          <w:fldChar w:fldCharType="end"/>
        </w:r>
      </w:p>
    </w:sdtContent>
  </w:sdt>
  <w:p w:rsidR="0011517D" w:rsidRDefault="0011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1C" w:rsidRDefault="00DB521C" w:rsidP="0011517D">
      <w:pPr>
        <w:spacing w:after="0" w:line="240" w:lineRule="auto"/>
      </w:pPr>
      <w:r>
        <w:separator/>
      </w:r>
    </w:p>
  </w:footnote>
  <w:footnote w:type="continuationSeparator" w:id="0">
    <w:p w:rsidR="00DB521C" w:rsidRDefault="00DB521C" w:rsidP="0011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768"/>
    <w:multiLevelType w:val="hybridMultilevel"/>
    <w:tmpl w:val="09903EF2"/>
    <w:lvl w:ilvl="0" w:tplc="EE920F3E">
      <w:start w:val="1"/>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
    <w:nsid w:val="6AAC063A"/>
    <w:multiLevelType w:val="hybridMultilevel"/>
    <w:tmpl w:val="FF3075DC"/>
    <w:lvl w:ilvl="0" w:tplc="7050366A">
      <w:start w:val="2"/>
      <w:numFmt w:val="lowerLetter"/>
      <w:lvlText w:val="%1)"/>
      <w:lvlJc w:val="left"/>
      <w:pPr>
        <w:ind w:left="2259" w:hanging="360"/>
      </w:pPr>
      <w:rPr>
        <w:rFonts w:hint="default"/>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A4"/>
    <w:rsid w:val="00002D59"/>
    <w:rsid w:val="0001740C"/>
    <w:rsid w:val="00024A62"/>
    <w:rsid w:val="00030FF8"/>
    <w:rsid w:val="00033FE4"/>
    <w:rsid w:val="000572CF"/>
    <w:rsid w:val="00066705"/>
    <w:rsid w:val="00067C6B"/>
    <w:rsid w:val="000710C5"/>
    <w:rsid w:val="0007301A"/>
    <w:rsid w:val="00073F35"/>
    <w:rsid w:val="000907F8"/>
    <w:rsid w:val="0009102D"/>
    <w:rsid w:val="0009228D"/>
    <w:rsid w:val="000953FF"/>
    <w:rsid w:val="0009584D"/>
    <w:rsid w:val="00095F9B"/>
    <w:rsid w:val="000972AD"/>
    <w:rsid w:val="000A0460"/>
    <w:rsid w:val="000A3928"/>
    <w:rsid w:val="000A4927"/>
    <w:rsid w:val="000A72B9"/>
    <w:rsid w:val="000A7B87"/>
    <w:rsid w:val="000C3741"/>
    <w:rsid w:val="000C5073"/>
    <w:rsid w:val="000D3B55"/>
    <w:rsid w:val="000D4C40"/>
    <w:rsid w:val="000E112D"/>
    <w:rsid w:val="000E7AD4"/>
    <w:rsid w:val="000F3993"/>
    <w:rsid w:val="000F3D8A"/>
    <w:rsid w:val="000F7C39"/>
    <w:rsid w:val="00100A78"/>
    <w:rsid w:val="00102A4B"/>
    <w:rsid w:val="00103996"/>
    <w:rsid w:val="00104BBE"/>
    <w:rsid w:val="00114E63"/>
    <w:rsid w:val="0011517D"/>
    <w:rsid w:val="0013047F"/>
    <w:rsid w:val="00147BD8"/>
    <w:rsid w:val="001512BA"/>
    <w:rsid w:val="001515C0"/>
    <w:rsid w:val="00152260"/>
    <w:rsid w:val="00154E68"/>
    <w:rsid w:val="00161112"/>
    <w:rsid w:val="00176E26"/>
    <w:rsid w:val="0018245F"/>
    <w:rsid w:val="00186ACB"/>
    <w:rsid w:val="00191852"/>
    <w:rsid w:val="001A0974"/>
    <w:rsid w:val="001A4B1E"/>
    <w:rsid w:val="001B09A9"/>
    <w:rsid w:val="001B704B"/>
    <w:rsid w:val="001D1147"/>
    <w:rsid w:val="001E1681"/>
    <w:rsid w:val="001E36D1"/>
    <w:rsid w:val="002013AC"/>
    <w:rsid w:val="002043AF"/>
    <w:rsid w:val="00211C0E"/>
    <w:rsid w:val="00211ED6"/>
    <w:rsid w:val="00217A6B"/>
    <w:rsid w:val="002267F5"/>
    <w:rsid w:val="00230F6C"/>
    <w:rsid w:val="002312BB"/>
    <w:rsid w:val="00242194"/>
    <w:rsid w:val="0024343E"/>
    <w:rsid w:val="002533D8"/>
    <w:rsid w:val="0026578C"/>
    <w:rsid w:val="00277B9C"/>
    <w:rsid w:val="002843D1"/>
    <w:rsid w:val="002849B0"/>
    <w:rsid w:val="00286CCE"/>
    <w:rsid w:val="00290979"/>
    <w:rsid w:val="00290D85"/>
    <w:rsid w:val="002948B9"/>
    <w:rsid w:val="002A5937"/>
    <w:rsid w:val="002C73EB"/>
    <w:rsid w:val="002C7DA7"/>
    <w:rsid w:val="002D43A9"/>
    <w:rsid w:val="002D5356"/>
    <w:rsid w:val="002D5DD5"/>
    <w:rsid w:val="002D7968"/>
    <w:rsid w:val="002E0EF7"/>
    <w:rsid w:val="002E1115"/>
    <w:rsid w:val="002E495A"/>
    <w:rsid w:val="002E79D5"/>
    <w:rsid w:val="002F1100"/>
    <w:rsid w:val="002F413D"/>
    <w:rsid w:val="002F67CD"/>
    <w:rsid w:val="003013FE"/>
    <w:rsid w:val="003032B5"/>
    <w:rsid w:val="0031494D"/>
    <w:rsid w:val="00314EBD"/>
    <w:rsid w:val="00322E3B"/>
    <w:rsid w:val="00324098"/>
    <w:rsid w:val="00331668"/>
    <w:rsid w:val="00335920"/>
    <w:rsid w:val="003372A9"/>
    <w:rsid w:val="00343128"/>
    <w:rsid w:val="0034698E"/>
    <w:rsid w:val="00366346"/>
    <w:rsid w:val="00380B68"/>
    <w:rsid w:val="003837D4"/>
    <w:rsid w:val="00386B5E"/>
    <w:rsid w:val="003872B4"/>
    <w:rsid w:val="0039072A"/>
    <w:rsid w:val="003908EE"/>
    <w:rsid w:val="00393534"/>
    <w:rsid w:val="00395B60"/>
    <w:rsid w:val="003A1F4F"/>
    <w:rsid w:val="003A51F1"/>
    <w:rsid w:val="003A5FFE"/>
    <w:rsid w:val="003A75D3"/>
    <w:rsid w:val="003B47F0"/>
    <w:rsid w:val="003B4CAE"/>
    <w:rsid w:val="003B6E96"/>
    <w:rsid w:val="003C2087"/>
    <w:rsid w:val="003C62A6"/>
    <w:rsid w:val="003D1C12"/>
    <w:rsid w:val="003D49F5"/>
    <w:rsid w:val="003E189A"/>
    <w:rsid w:val="003E2CA1"/>
    <w:rsid w:val="003E6628"/>
    <w:rsid w:val="003F3A1A"/>
    <w:rsid w:val="003F5AF9"/>
    <w:rsid w:val="003F5CD1"/>
    <w:rsid w:val="003F728A"/>
    <w:rsid w:val="004045A0"/>
    <w:rsid w:val="00415C27"/>
    <w:rsid w:val="00416305"/>
    <w:rsid w:val="0041643C"/>
    <w:rsid w:val="004262EF"/>
    <w:rsid w:val="0044466A"/>
    <w:rsid w:val="0044630A"/>
    <w:rsid w:val="0045188A"/>
    <w:rsid w:val="00461CE4"/>
    <w:rsid w:val="004642A4"/>
    <w:rsid w:val="00464BD4"/>
    <w:rsid w:val="004664CB"/>
    <w:rsid w:val="00474289"/>
    <w:rsid w:val="00477627"/>
    <w:rsid w:val="00495D61"/>
    <w:rsid w:val="004A0C6F"/>
    <w:rsid w:val="004A0FB6"/>
    <w:rsid w:val="004A1C58"/>
    <w:rsid w:val="004A38D5"/>
    <w:rsid w:val="004A3B72"/>
    <w:rsid w:val="004B06F4"/>
    <w:rsid w:val="004B51E3"/>
    <w:rsid w:val="004C3379"/>
    <w:rsid w:val="004C42C6"/>
    <w:rsid w:val="004D11A0"/>
    <w:rsid w:val="004D23A3"/>
    <w:rsid w:val="004D2FD1"/>
    <w:rsid w:val="004D3FB8"/>
    <w:rsid w:val="004D6F60"/>
    <w:rsid w:val="004D7993"/>
    <w:rsid w:val="004E2185"/>
    <w:rsid w:val="004F3E99"/>
    <w:rsid w:val="004F3F2A"/>
    <w:rsid w:val="00500F49"/>
    <w:rsid w:val="005047E7"/>
    <w:rsid w:val="005104A3"/>
    <w:rsid w:val="0051069F"/>
    <w:rsid w:val="00511C97"/>
    <w:rsid w:val="005124C0"/>
    <w:rsid w:val="005126B2"/>
    <w:rsid w:val="005206A1"/>
    <w:rsid w:val="005254D6"/>
    <w:rsid w:val="00532F58"/>
    <w:rsid w:val="0053716C"/>
    <w:rsid w:val="00543631"/>
    <w:rsid w:val="00551313"/>
    <w:rsid w:val="00555BE7"/>
    <w:rsid w:val="00577DF5"/>
    <w:rsid w:val="005858EF"/>
    <w:rsid w:val="005915F6"/>
    <w:rsid w:val="00597CE1"/>
    <w:rsid w:val="005A1628"/>
    <w:rsid w:val="005A5DDB"/>
    <w:rsid w:val="005B1DFC"/>
    <w:rsid w:val="005B7E08"/>
    <w:rsid w:val="005C202C"/>
    <w:rsid w:val="005E659D"/>
    <w:rsid w:val="005E76ED"/>
    <w:rsid w:val="00600CAE"/>
    <w:rsid w:val="0060150B"/>
    <w:rsid w:val="006030F2"/>
    <w:rsid w:val="00604058"/>
    <w:rsid w:val="00606902"/>
    <w:rsid w:val="00606B88"/>
    <w:rsid w:val="00613F9B"/>
    <w:rsid w:val="006170B7"/>
    <w:rsid w:val="00617D0E"/>
    <w:rsid w:val="006226F1"/>
    <w:rsid w:val="006348E8"/>
    <w:rsid w:val="00634DE8"/>
    <w:rsid w:val="0064036E"/>
    <w:rsid w:val="0064093F"/>
    <w:rsid w:val="0065327C"/>
    <w:rsid w:val="00653754"/>
    <w:rsid w:val="00666A5E"/>
    <w:rsid w:val="00683DDB"/>
    <w:rsid w:val="0068712A"/>
    <w:rsid w:val="00696B40"/>
    <w:rsid w:val="006A1E4B"/>
    <w:rsid w:val="006A5F77"/>
    <w:rsid w:val="006B76CB"/>
    <w:rsid w:val="006B7A4F"/>
    <w:rsid w:val="006C3008"/>
    <w:rsid w:val="006C3B4B"/>
    <w:rsid w:val="006D4691"/>
    <w:rsid w:val="006D6BCF"/>
    <w:rsid w:val="006F1B56"/>
    <w:rsid w:val="006F337E"/>
    <w:rsid w:val="006F5951"/>
    <w:rsid w:val="006F7584"/>
    <w:rsid w:val="00703C8D"/>
    <w:rsid w:val="007116D4"/>
    <w:rsid w:val="0071443A"/>
    <w:rsid w:val="007300BB"/>
    <w:rsid w:val="00730B7C"/>
    <w:rsid w:val="00733A84"/>
    <w:rsid w:val="007353B9"/>
    <w:rsid w:val="007379DC"/>
    <w:rsid w:val="00743ECF"/>
    <w:rsid w:val="007541CE"/>
    <w:rsid w:val="00761F66"/>
    <w:rsid w:val="0076246A"/>
    <w:rsid w:val="00765C73"/>
    <w:rsid w:val="00765FD4"/>
    <w:rsid w:val="00766AE1"/>
    <w:rsid w:val="00767126"/>
    <w:rsid w:val="0076749D"/>
    <w:rsid w:val="00772252"/>
    <w:rsid w:val="00775657"/>
    <w:rsid w:val="00782038"/>
    <w:rsid w:val="007828A6"/>
    <w:rsid w:val="00785974"/>
    <w:rsid w:val="00794F8B"/>
    <w:rsid w:val="00795867"/>
    <w:rsid w:val="007A65A8"/>
    <w:rsid w:val="007B0153"/>
    <w:rsid w:val="007C738C"/>
    <w:rsid w:val="007D108F"/>
    <w:rsid w:val="007D2591"/>
    <w:rsid w:val="007D4842"/>
    <w:rsid w:val="007D63C6"/>
    <w:rsid w:val="007E003D"/>
    <w:rsid w:val="007E5B10"/>
    <w:rsid w:val="007F24FF"/>
    <w:rsid w:val="008109CC"/>
    <w:rsid w:val="008156F9"/>
    <w:rsid w:val="008223A4"/>
    <w:rsid w:val="00836310"/>
    <w:rsid w:val="008366F5"/>
    <w:rsid w:val="008459F3"/>
    <w:rsid w:val="0085287F"/>
    <w:rsid w:val="00862C26"/>
    <w:rsid w:val="0086472D"/>
    <w:rsid w:val="008662DF"/>
    <w:rsid w:val="008856EF"/>
    <w:rsid w:val="0089595F"/>
    <w:rsid w:val="008A2E85"/>
    <w:rsid w:val="008A77C9"/>
    <w:rsid w:val="008A7A28"/>
    <w:rsid w:val="008B064C"/>
    <w:rsid w:val="008B64C3"/>
    <w:rsid w:val="008B792F"/>
    <w:rsid w:val="008C4BF5"/>
    <w:rsid w:val="008E1F43"/>
    <w:rsid w:val="008F352C"/>
    <w:rsid w:val="00903345"/>
    <w:rsid w:val="0091543F"/>
    <w:rsid w:val="00915EDD"/>
    <w:rsid w:val="00933CE0"/>
    <w:rsid w:val="009440AF"/>
    <w:rsid w:val="00944F8D"/>
    <w:rsid w:val="00945ADE"/>
    <w:rsid w:val="00951454"/>
    <w:rsid w:val="00953046"/>
    <w:rsid w:val="009556F0"/>
    <w:rsid w:val="00971C91"/>
    <w:rsid w:val="0097532D"/>
    <w:rsid w:val="00986024"/>
    <w:rsid w:val="009946CA"/>
    <w:rsid w:val="009979BF"/>
    <w:rsid w:val="009A1C5C"/>
    <w:rsid w:val="009A209B"/>
    <w:rsid w:val="009A4C94"/>
    <w:rsid w:val="009A526F"/>
    <w:rsid w:val="009A7169"/>
    <w:rsid w:val="009B1955"/>
    <w:rsid w:val="009B3DAF"/>
    <w:rsid w:val="009C1496"/>
    <w:rsid w:val="009C1C6C"/>
    <w:rsid w:val="009C5377"/>
    <w:rsid w:val="009D11EB"/>
    <w:rsid w:val="009D4BF0"/>
    <w:rsid w:val="009E0243"/>
    <w:rsid w:val="009E2A2D"/>
    <w:rsid w:val="009E596C"/>
    <w:rsid w:val="009F34C8"/>
    <w:rsid w:val="009F5452"/>
    <w:rsid w:val="00A0193C"/>
    <w:rsid w:val="00A0452B"/>
    <w:rsid w:val="00A07DBB"/>
    <w:rsid w:val="00A12268"/>
    <w:rsid w:val="00A12599"/>
    <w:rsid w:val="00A14026"/>
    <w:rsid w:val="00A212DB"/>
    <w:rsid w:val="00A22B13"/>
    <w:rsid w:val="00A2490F"/>
    <w:rsid w:val="00A40260"/>
    <w:rsid w:val="00A450FA"/>
    <w:rsid w:val="00A47893"/>
    <w:rsid w:val="00A531D9"/>
    <w:rsid w:val="00A55883"/>
    <w:rsid w:val="00A66484"/>
    <w:rsid w:val="00A73E6F"/>
    <w:rsid w:val="00A75826"/>
    <w:rsid w:val="00A75B7B"/>
    <w:rsid w:val="00A82046"/>
    <w:rsid w:val="00A90835"/>
    <w:rsid w:val="00A949B2"/>
    <w:rsid w:val="00A97C51"/>
    <w:rsid w:val="00AB6723"/>
    <w:rsid w:val="00AC2491"/>
    <w:rsid w:val="00AD08B6"/>
    <w:rsid w:val="00AD1905"/>
    <w:rsid w:val="00AD7080"/>
    <w:rsid w:val="00AF5A00"/>
    <w:rsid w:val="00B0223C"/>
    <w:rsid w:val="00B02A84"/>
    <w:rsid w:val="00B04B47"/>
    <w:rsid w:val="00B0625C"/>
    <w:rsid w:val="00B06667"/>
    <w:rsid w:val="00B142CF"/>
    <w:rsid w:val="00B207AC"/>
    <w:rsid w:val="00B21EFF"/>
    <w:rsid w:val="00B31B69"/>
    <w:rsid w:val="00B32DA9"/>
    <w:rsid w:val="00B3323B"/>
    <w:rsid w:val="00B45F7E"/>
    <w:rsid w:val="00B503EA"/>
    <w:rsid w:val="00B52AB6"/>
    <w:rsid w:val="00B64B00"/>
    <w:rsid w:val="00B7023A"/>
    <w:rsid w:val="00B8028C"/>
    <w:rsid w:val="00B8748A"/>
    <w:rsid w:val="00B92CE6"/>
    <w:rsid w:val="00BA03BC"/>
    <w:rsid w:val="00BA2B5D"/>
    <w:rsid w:val="00BA73CF"/>
    <w:rsid w:val="00BA7CA5"/>
    <w:rsid w:val="00BB05CE"/>
    <w:rsid w:val="00BB0A5C"/>
    <w:rsid w:val="00BB3529"/>
    <w:rsid w:val="00BB35A6"/>
    <w:rsid w:val="00BB3CB8"/>
    <w:rsid w:val="00BC013D"/>
    <w:rsid w:val="00BC1147"/>
    <w:rsid w:val="00BC34C1"/>
    <w:rsid w:val="00BC6D01"/>
    <w:rsid w:val="00BD3BEF"/>
    <w:rsid w:val="00BE295E"/>
    <w:rsid w:val="00BE3B93"/>
    <w:rsid w:val="00BF0855"/>
    <w:rsid w:val="00BF294F"/>
    <w:rsid w:val="00BF491A"/>
    <w:rsid w:val="00C13DF6"/>
    <w:rsid w:val="00C2278E"/>
    <w:rsid w:val="00C60F39"/>
    <w:rsid w:val="00C61C67"/>
    <w:rsid w:val="00C624CC"/>
    <w:rsid w:val="00C63A5C"/>
    <w:rsid w:val="00C728C6"/>
    <w:rsid w:val="00C74C3B"/>
    <w:rsid w:val="00C75B92"/>
    <w:rsid w:val="00C76DE5"/>
    <w:rsid w:val="00C77547"/>
    <w:rsid w:val="00C83B54"/>
    <w:rsid w:val="00C85401"/>
    <w:rsid w:val="00C87E17"/>
    <w:rsid w:val="00C937DB"/>
    <w:rsid w:val="00C95069"/>
    <w:rsid w:val="00C971D9"/>
    <w:rsid w:val="00CA0A82"/>
    <w:rsid w:val="00CA6E6D"/>
    <w:rsid w:val="00CA7280"/>
    <w:rsid w:val="00CB0793"/>
    <w:rsid w:val="00CB3D37"/>
    <w:rsid w:val="00CC3809"/>
    <w:rsid w:val="00CD1A7B"/>
    <w:rsid w:val="00CD1E8F"/>
    <w:rsid w:val="00CD3520"/>
    <w:rsid w:val="00CD59F6"/>
    <w:rsid w:val="00CE0B65"/>
    <w:rsid w:val="00CE3728"/>
    <w:rsid w:val="00CE7574"/>
    <w:rsid w:val="00CF5757"/>
    <w:rsid w:val="00CF5B99"/>
    <w:rsid w:val="00CF7832"/>
    <w:rsid w:val="00D13261"/>
    <w:rsid w:val="00D24CDA"/>
    <w:rsid w:val="00D2637B"/>
    <w:rsid w:val="00D30356"/>
    <w:rsid w:val="00D34288"/>
    <w:rsid w:val="00D43B58"/>
    <w:rsid w:val="00D440E5"/>
    <w:rsid w:val="00D4746C"/>
    <w:rsid w:val="00D500DF"/>
    <w:rsid w:val="00D50A3F"/>
    <w:rsid w:val="00D62403"/>
    <w:rsid w:val="00D76110"/>
    <w:rsid w:val="00D84BE9"/>
    <w:rsid w:val="00D904D0"/>
    <w:rsid w:val="00D96895"/>
    <w:rsid w:val="00DA03D0"/>
    <w:rsid w:val="00DA0970"/>
    <w:rsid w:val="00DA702A"/>
    <w:rsid w:val="00DB4524"/>
    <w:rsid w:val="00DB521C"/>
    <w:rsid w:val="00DC0437"/>
    <w:rsid w:val="00DC3C34"/>
    <w:rsid w:val="00DD5A36"/>
    <w:rsid w:val="00DE20D7"/>
    <w:rsid w:val="00DE349A"/>
    <w:rsid w:val="00DF5932"/>
    <w:rsid w:val="00E0054F"/>
    <w:rsid w:val="00E03714"/>
    <w:rsid w:val="00E11189"/>
    <w:rsid w:val="00E157BA"/>
    <w:rsid w:val="00E16075"/>
    <w:rsid w:val="00E246CD"/>
    <w:rsid w:val="00E26EAC"/>
    <w:rsid w:val="00E31C58"/>
    <w:rsid w:val="00E31DFA"/>
    <w:rsid w:val="00E43D0E"/>
    <w:rsid w:val="00E478D8"/>
    <w:rsid w:val="00E47A97"/>
    <w:rsid w:val="00E515A7"/>
    <w:rsid w:val="00E600DF"/>
    <w:rsid w:val="00E64501"/>
    <w:rsid w:val="00E64B19"/>
    <w:rsid w:val="00E729A1"/>
    <w:rsid w:val="00E77920"/>
    <w:rsid w:val="00E83548"/>
    <w:rsid w:val="00E83D62"/>
    <w:rsid w:val="00E85867"/>
    <w:rsid w:val="00EA1FB0"/>
    <w:rsid w:val="00EA3E65"/>
    <w:rsid w:val="00EA5331"/>
    <w:rsid w:val="00EA5C69"/>
    <w:rsid w:val="00EC26F0"/>
    <w:rsid w:val="00EC29F8"/>
    <w:rsid w:val="00EC5C80"/>
    <w:rsid w:val="00ED1F6C"/>
    <w:rsid w:val="00EF0025"/>
    <w:rsid w:val="00EF34B2"/>
    <w:rsid w:val="00EF3670"/>
    <w:rsid w:val="00F011DF"/>
    <w:rsid w:val="00F018B1"/>
    <w:rsid w:val="00F02357"/>
    <w:rsid w:val="00F14126"/>
    <w:rsid w:val="00F15A38"/>
    <w:rsid w:val="00F20E8C"/>
    <w:rsid w:val="00F24183"/>
    <w:rsid w:val="00F27838"/>
    <w:rsid w:val="00F32B25"/>
    <w:rsid w:val="00F363D1"/>
    <w:rsid w:val="00F51F25"/>
    <w:rsid w:val="00F521CA"/>
    <w:rsid w:val="00F54602"/>
    <w:rsid w:val="00F56463"/>
    <w:rsid w:val="00F57CD3"/>
    <w:rsid w:val="00F6150C"/>
    <w:rsid w:val="00F62785"/>
    <w:rsid w:val="00F635B1"/>
    <w:rsid w:val="00F643D7"/>
    <w:rsid w:val="00F64853"/>
    <w:rsid w:val="00F67642"/>
    <w:rsid w:val="00F703E1"/>
    <w:rsid w:val="00F71877"/>
    <w:rsid w:val="00F71AA4"/>
    <w:rsid w:val="00F80646"/>
    <w:rsid w:val="00F846E8"/>
    <w:rsid w:val="00F85F41"/>
    <w:rsid w:val="00F86E3A"/>
    <w:rsid w:val="00F95735"/>
    <w:rsid w:val="00FA19E3"/>
    <w:rsid w:val="00FA2BCA"/>
    <w:rsid w:val="00FA60AC"/>
    <w:rsid w:val="00FB1161"/>
    <w:rsid w:val="00FC5098"/>
    <w:rsid w:val="00FE15C2"/>
    <w:rsid w:val="00FE4FC7"/>
    <w:rsid w:val="00FF0AF9"/>
    <w:rsid w:val="00FF1515"/>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3A4"/>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8223A4"/>
    <w:rPr>
      <w:rFonts w:ascii=".VnTime" w:eastAsia="Times New Roman" w:hAnsi=".VnTime"/>
      <w:sz w:val="24"/>
      <w:szCs w:val="20"/>
    </w:rPr>
  </w:style>
  <w:style w:type="paragraph" w:styleId="BodyText">
    <w:name w:val="Body Text"/>
    <w:basedOn w:val="Normal"/>
    <w:link w:val="BodyTextChar"/>
    <w:rsid w:val="008223A4"/>
    <w:pPr>
      <w:widowControl w:val="0"/>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8223A4"/>
    <w:rPr>
      <w:rFonts w:ascii=".VnTime" w:eastAsia="Times New Roman" w:hAnsi=".VnTime"/>
      <w:szCs w:val="20"/>
    </w:rPr>
  </w:style>
  <w:style w:type="paragraph" w:customStyle="1" w:styleId="kieu1">
    <w:name w:val="kieu1"/>
    <w:basedOn w:val="Normal"/>
    <w:rsid w:val="008223A4"/>
    <w:pPr>
      <w:widowControl w:val="0"/>
      <w:spacing w:before="80" w:after="80" w:line="269" w:lineRule="auto"/>
      <w:ind w:firstLine="567"/>
      <w:jc w:val="both"/>
    </w:pPr>
    <w:rPr>
      <w:rFonts w:ascii=".VnTime" w:eastAsia="Times New Roman" w:hAnsi=".VnTime"/>
      <w:szCs w:val="20"/>
      <w:lang w:val="en-GB"/>
    </w:rPr>
  </w:style>
  <w:style w:type="paragraph" w:styleId="NormalWeb">
    <w:name w:val="Normal (Web)"/>
    <w:basedOn w:val="Normal"/>
    <w:unhideWhenUsed/>
    <w:rsid w:val="008223A4"/>
    <w:pPr>
      <w:spacing w:before="100" w:beforeAutospacing="1" w:after="100" w:afterAutospacing="1" w:line="240" w:lineRule="auto"/>
    </w:pPr>
    <w:rPr>
      <w:rFonts w:eastAsia="Times New Roman"/>
      <w:sz w:val="24"/>
    </w:rPr>
  </w:style>
  <w:style w:type="character" w:customStyle="1" w:styleId="apple-converted-space">
    <w:name w:val="apple-converted-space"/>
    <w:rsid w:val="008223A4"/>
  </w:style>
  <w:style w:type="paragraph" w:customStyle="1" w:styleId="nddieuthan">
    <w:name w:val="nd_dieu_than"/>
    <w:basedOn w:val="Normal"/>
    <w:rsid w:val="008223A4"/>
    <w:pPr>
      <w:suppressAutoHyphens/>
      <w:spacing w:before="80" w:after="0" w:line="100" w:lineRule="atLeast"/>
      <w:ind w:firstLine="720"/>
      <w:jc w:val="both"/>
    </w:pPr>
    <w:rPr>
      <w:rFonts w:eastAsia="Times New Roman"/>
      <w:kern w:val="1"/>
      <w:szCs w:val="20"/>
    </w:rPr>
  </w:style>
  <w:style w:type="paragraph" w:customStyle="1" w:styleId="abc">
    <w:name w:val="abc"/>
    <w:basedOn w:val="Normal"/>
    <w:rsid w:val="008223A4"/>
    <w:pPr>
      <w:widowControl w:val="0"/>
      <w:suppressAutoHyphens/>
      <w:spacing w:after="0" w:line="100" w:lineRule="atLeast"/>
      <w:jc w:val="center"/>
    </w:pPr>
    <w:rPr>
      <w:rFonts w:ascii=".VnTime" w:eastAsia="Times New Roman" w:hAnsi=".VnTime"/>
      <w:kern w:val="1"/>
      <w:szCs w:val="20"/>
    </w:rPr>
  </w:style>
  <w:style w:type="paragraph" w:styleId="Header">
    <w:name w:val="header"/>
    <w:basedOn w:val="Normal"/>
    <w:link w:val="HeaderChar"/>
    <w:uiPriority w:val="99"/>
    <w:semiHidden/>
    <w:unhideWhenUsed/>
    <w:rsid w:val="00115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17D"/>
  </w:style>
  <w:style w:type="paragraph" w:customStyle="1" w:styleId="Char">
    <w:name w:val="Char"/>
    <w:basedOn w:val="Normal"/>
    <w:rsid w:val="00DC0437"/>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5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591727-4757-4CDF-BDB1-5925C8778E56}"/>
</file>

<file path=customXml/itemProps2.xml><?xml version="1.0" encoding="utf-8"?>
<ds:datastoreItem xmlns:ds="http://schemas.openxmlformats.org/officeDocument/2006/customXml" ds:itemID="{7A1A1F8E-4119-4D9C-BD2E-A12E275048AD}"/>
</file>

<file path=customXml/itemProps3.xml><?xml version="1.0" encoding="utf-8"?>
<ds:datastoreItem xmlns:ds="http://schemas.openxmlformats.org/officeDocument/2006/customXml" ds:itemID="{6116D53F-BCDF-4EB6-A50F-791F408E8F9D}"/>
</file>

<file path=customXml/itemProps4.xml><?xml version="1.0" encoding="utf-8"?>
<ds:datastoreItem xmlns:ds="http://schemas.openxmlformats.org/officeDocument/2006/customXml" ds:itemID="{6D26F66C-B285-4CC8-9EF9-138F79EC648F}"/>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huongntt.pc</dc:creator>
  <cp:lastModifiedBy>Dinh Phuong Minh</cp:lastModifiedBy>
  <cp:revision>2</cp:revision>
  <cp:lastPrinted>2016-02-03T04:37:00Z</cp:lastPrinted>
  <dcterms:created xsi:type="dcterms:W3CDTF">2016-02-03T07:59:00Z</dcterms:created>
  <dcterms:modified xsi:type="dcterms:W3CDTF">2016-02-03T07:59:00Z</dcterms:modified>
</cp:coreProperties>
</file>